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53FA" w14:textId="0A20A731" w:rsidR="004121B2" w:rsidRPr="007D32B6" w:rsidRDefault="005D6928" w:rsidP="005D6928">
      <w:pPr>
        <w:tabs>
          <w:tab w:val="left" w:pos="3105"/>
        </w:tabs>
        <w:rPr>
          <w:rFonts w:ascii="Arial" w:hAnsi="Arial" w:cs="Arial"/>
          <w:b/>
          <w:bCs/>
          <w:sz w:val="32"/>
          <w:szCs w:val="32"/>
          <w:lang w:val="en-US"/>
        </w:rPr>
      </w:pPr>
      <w:r w:rsidRPr="007D32B6">
        <w:rPr>
          <w:rFonts w:ascii="Arial" w:hAnsi="Arial" w:cs="Arial"/>
          <w:b/>
          <w:bCs/>
          <w:sz w:val="32"/>
          <w:szCs w:val="32"/>
          <w:lang w:val="en-US"/>
        </w:rPr>
        <w:t>Funded Early Education</w:t>
      </w:r>
      <w:r w:rsidR="00E31754">
        <w:rPr>
          <w:rFonts w:ascii="Arial" w:hAnsi="Arial" w:cs="Arial"/>
          <w:b/>
          <w:bCs/>
          <w:sz w:val="32"/>
          <w:szCs w:val="32"/>
          <w:lang w:val="en-US"/>
        </w:rPr>
        <w:t xml:space="preserve"> at Curious Learners Childcare</w:t>
      </w:r>
    </w:p>
    <w:p w14:paraId="47FC31E3" w14:textId="77777777" w:rsidR="00666CF0" w:rsidRPr="006A425E" w:rsidRDefault="00666CF0" w:rsidP="00666CF0">
      <w:pPr>
        <w:tabs>
          <w:tab w:val="left" w:pos="3105"/>
        </w:tabs>
        <w:spacing w:line="360" w:lineRule="auto"/>
        <w:rPr>
          <w:rFonts w:ascii="Arial" w:hAnsi="Arial" w:cs="Arial"/>
        </w:rPr>
      </w:pPr>
      <w:r w:rsidRPr="006A425E">
        <w:rPr>
          <w:rFonts w:ascii="Arial" w:hAnsi="Arial" w:cs="Arial"/>
        </w:rPr>
        <w:t>We accept a range of Government funding options to support families with early years childcare costs. This includes the 30 hours funded childcare for eligible working families, the universal 15 hours funding for 3-year-olds, and the 15 hours funding for eligible 2-year-olds receiving additional support. Funding can be taken either as term-time only over 38 weeks of the year, or stretched across 50 weeks to provide a consistent weekly allocation. Specific funding dates, nursery Christmas closure, and bank holidays are confirmed at the start of each academic year.</w:t>
      </w:r>
    </w:p>
    <w:p w14:paraId="5D73A016" w14:textId="0990C04B" w:rsidR="005D6928" w:rsidRDefault="00666CF0" w:rsidP="00666CF0">
      <w:pPr>
        <w:tabs>
          <w:tab w:val="left" w:pos="3105"/>
        </w:tabs>
        <w:spacing w:line="360" w:lineRule="auto"/>
        <w:rPr>
          <w:rFonts w:ascii="Arial" w:hAnsi="Arial" w:cs="Arial"/>
        </w:rPr>
      </w:pPr>
      <w:r w:rsidRPr="006A425E">
        <w:rPr>
          <w:rFonts w:ascii="Arial" w:hAnsi="Arial" w:cs="Arial"/>
        </w:rPr>
        <w:t>If you would like your child to attend more than their funded sessions, funded hours will be applied first, and any additional hours will be charged in line with our fees stated below.</w:t>
      </w:r>
    </w:p>
    <w:p w14:paraId="128FEF4E" w14:textId="77777777" w:rsidR="009A2176" w:rsidRDefault="009A2176" w:rsidP="009A2176">
      <w:pPr>
        <w:spacing w:line="360" w:lineRule="auto"/>
        <w:rPr>
          <w:rFonts w:ascii="Arial" w:hAnsi="Arial" w:cs="Arial"/>
        </w:rPr>
      </w:pPr>
      <w:r w:rsidRPr="009A2176">
        <w:rPr>
          <w:rFonts w:ascii="Arial" w:hAnsi="Arial" w:cs="Arial"/>
        </w:rPr>
        <w:t>You can start using your entitlements from the term after your child turns the relevant age to use that entitlement. The relevant age for the working parent entitlement is 9 months old.</w:t>
      </w:r>
    </w:p>
    <w:p w14:paraId="623530DE" w14:textId="06E1769C" w:rsidR="006A425E" w:rsidRPr="009A2176" w:rsidRDefault="009A2176" w:rsidP="009A2176">
      <w:pPr>
        <w:rPr>
          <w:rFonts w:ascii="Arial" w:hAnsi="Arial" w:cs="Arial"/>
        </w:rPr>
      </w:pPr>
      <w:r w:rsidRPr="004814D4">
        <w:rPr>
          <w:noProof/>
        </w:rPr>
        <w:drawing>
          <wp:anchor distT="0" distB="0" distL="114300" distR="114300" simplePos="0" relativeHeight="251659264" behindDoc="1" locked="0" layoutInCell="1" allowOverlap="1" wp14:anchorId="6EC1E3BB" wp14:editId="21BAB2AF">
            <wp:simplePos x="0" y="0"/>
            <wp:positionH relativeFrom="column">
              <wp:posOffset>995758</wp:posOffset>
            </wp:positionH>
            <wp:positionV relativeFrom="paragraph">
              <wp:posOffset>14047</wp:posOffset>
            </wp:positionV>
            <wp:extent cx="3835400" cy="1066800"/>
            <wp:effectExtent l="0" t="0" r="0" b="0"/>
            <wp:wrapTight wrapText="bothSides">
              <wp:wrapPolygon edited="0">
                <wp:start x="0" y="0"/>
                <wp:lineTo x="0" y="21214"/>
                <wp:lineTo x="21457" y="21214"/>
                <wp:lineTo x="21457" y="0"/>
                <wp:lineTo x="0" y="0"/>
              </wp:wrapPolygon>
            </wp:wrapTight>
            <wp:docPr id="13530780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78014" name="Picture 1" descr="A screenshot of a computer&#10;&#10;AI-generated content may be incorrect."/>
                    <pic:cNvPicPr/>
                  </pic:nvPicPr>
                  <pic:blipFill rotWithShape="1">
                    <a:blip r:embed="rId8" cstate="print">
                      <a:extLst>
                        <a:ext uri="{28A0092B-C50C-407E-A947-70E740481C1C}">
                          <a14:useLocalDpi xmlns:a14="http://schemas.microsoft.com/office/drawing/2010/main" val="0"/>
                        </a:ext>
                      </a:extLst>
                    </a:blip>
                    <a:srcRect l="2293" t="38892" r="40002" b="32575"/>
                    <a:stretch>
                      <a:fillRect/>
                    </a:stretch>
                  </pic:blipFill>
                  <pic:spPr bwMode="auto">
                    <a:xfrm>
                      <a:off x="0" y="0"/>
                      <a:ext cx="383540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363BF2" w14:textId="77777777" w:rsidR="009A2176" w:rsidRDefault="009A2176">
      <w:pPr>
        <w:rPr>
          <w:rFonts w:ascii="Arial" w:hAnsi="Arial" w:cs="Arial"/>
          <w:b/>
          <w:bCs/>
          <w:sz w:val="32"/>
          <w:szCs w:val="32"/>
          <w:lang w:val="en-US"/>
        </w:rPr>
      </w:pPr>
    </w:p>
    <w:p w14:paraId="1AF2702D" w14:textId="77777777" w:rsidR="009A2176" w:rsidRDefault="009A2176">
      <w:pPr>
        <w:rPr>
          <w:rFonts w:ascii="Arial" w:hAnsi="Arial" w:cs="Arial"/>
          <w:b/>
          <w:bCs/>
          <w:sz w:val="32"/>
          <w:szCs w:val="32"/>
          <w:lang w:val="en-US"/>
        </w:rPr>
      </w:pPr>
    </w:p>
    <w:p w14:paraId="5AAEE565" w14:textId="77777777" w:rsidR="009A2176" w:rsidRDefault="009A2176">
      <w:pPr>
        <w:rPr>
          <w:rFonts w:ascii="Arial" w:hAnsi="Arial" w:cs="Arial"/>
          <w:b/>
          <w:bCs/>
          <w:sz w:val="32"/>
          <w:szCs w:val="32"/>
          <w:lang w:val="en-US"/>
        </w:rPr>
      </w:pPr>
    </w:p>
    <w:p w14:paraId="35EAC1E3" w14:textId="52A3382D" w:rsidR="005D6928" w:rsidRPr="007D32B6" w:rsidRDefault="005D6928">
      <w:pPr>
        <w:rPr>
          <w:rFonts w:ascii="Arial" w:hAnsi="Arial" w:cs="Arial"/>
          <w:b/>
          <w:bCs/>
          <w:sz w:val="32"/>
          <w:szCs w:val="32"/>
          <w:lang w:val="en-US"/>
        </w:rPr>
      </w:pPr>
      <w:r w:rsidRPr="007D32B6">
        <w:rPr>
          <w:rFonts w:ascii="Arial" w:hAnsi="Arial" w:cs="Arial"/>
          <w:b/>
          <w:bCs/>
          <w:sz w:val="32"/>
          <w:szCs w:val="32"/>
          <w:lang w:val="en-US"/>
        </w:rPr>
        <w:t xml:space="preserve">Stretched </w:t>
      </w:r>
      <w:r w:rsidR="00666CF0" w:rsidRPr="007D32B6">
        <w:rPr>
          <w:rFonts w:ascii="Arial" w:hAnsi="Arial" w:cs="Arial"/>
          <w:b/>
          <w:bCs/>
          <w:sz w:val="32"/>
          <w:szCs w:val="32"/>
          <w:lang w:val="en-US"/>
        </w:rPr>
        <w:t xml:space="preserve">Government </w:t>
      </w:r>
      <w:r w:rsidRPr="007D32B6">
        <w:rPr>
          <w:rFonts w:ascii="Arial" w:hAnsi="Arial" w:cs="Arial"/>
          <w:b/>
          <w:bCs/>
          <w:sz w:val="32"/>
          <w:szCs w:val="32"/>
          <w:lang w:val="en-US"/>
        </w:rPr>
        <w:t>Funding</w:t>
      </w:r>
    </w:p>
    <w:p w14:paraId="268112D7" w14:textId="693C7BCC" w:rsidR="006C1E23" w:rsidRPr="006A425E" w:rsidRDefault="009A4150" w:rsidP="006A425E">
      <w:pPr>
        <w:tabs>
          <w:tab w:val="left" w:pos="9720"/>
        </w:tabs>
        <w:spacing w:after="0" w:line="360" w:lineRule="auto"/>
        <w:rPr>
          <w:rFonts w:ascii="Arial" w:hAnsi="Arial" w:cs="Arial"/>
        </w:rPr>
      </w:pPr>
      <w:r w:rsidRPr="006A425E">
        <w:rPr>
          <w:rFonts w:ascii="Arial" w:hAnsi="Arial" w:cs="Arial"/>
        </w:rPr>
        <w:t xml:space="preserve">If you choose to stretch the funded hours over 50 weeks, the amount you receive will vary based on your child’s start date. Children starting in the Spring (January) or Summer (April) term will receive fewer hours, as government funding is provided on a pro-rata basis from when your child becomes eligible. If you child is eligible for 30 hours funding, their hours will be doubled. </w:t>
      </w:r>
    </w:p>
    <w:p w14:paraId="457EF033" w14:textId="3EBE52F3" w:rsidR="009A4150" w:rsidRPr="006C1E23" w:rsidRDefault="009A4150" w:rsidP="006C1E23">
      <w:pPr>
        <w:spacing w:before="120" w:after="80" w:line="360" w:lineRule="auto"/>
        <w:rPr>
          <w:rFonts w:ascii="Arial" w:hAnsi="Arial" w:cs="Arial"/>
          <w:sz w:val="24"/>
          <w:szCs w:val="24"/>
        </w:rPr>
      </w:pPr>
      <w:r w:rsidRPr="006C1E23">
        <w:rPr>
          <w:rFonts w:ascii="Arial" w:hAnsi="Arial" w:cs="Arial"/>
          <w:sz w:val="24"/>
          <w:szCs w:val="24"/>
        </w:rPr>
        <w:t>Please note that we are unable to stretch funding for children starting midterm. Therefore, families who wish for their child to start midterm and want to stretch their funding will have their fees calculated accordingly.</w:t>
      </w:r>
    </w:p>
    <w:tbl>
      <w:tblPr>
        <w:tblStyle w:val="PlainTable1"/>
        <w:tblpPr w:leftFromText="180" w:rightFromText="180" w:vertAnchor="text" w:horzAnchor="margin" w:tblpXSpec="center" w:tblpY="615"/>
        <w:tblW w:w="11203" w:type="dxa"/>
        <w:tblLook w:val="04A0" w:firstRow="1" w:lastRow="0" w:firstColumn="1" w:lastColumn="0" w:noHBand="0" w:noVBand="1"/>
      </w:tblPr>
      <w:tblGrid>
        <w:gridCol w:w="3765"/>
        <w:gridCol w:w="3761"/>
        <w:gridCol w:w="3677"/>
      </w:tblGrid>
      <w:tr w:rsidR="006A425E" w:rsidRPr="00736CF9" w14:paraId="0341D833" w14:textId="77777777" w:rsidTr="006A425E">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765" w:type="dxa"/>
            <w:vAlign w:val="center"/>
          </w:tcPr>
          <w:p w14:paraId="1BAE1B05" w14:textId="77777777" w:rsidR="006A425E" w:rsidRPr="00736CF9" w:rsidRDefault="006A425E" w:rsidP="006A425E">
            <w:pPr>
              <w:tabs>
                <w:tab w:val="left" w:pos="9720"/>
              </w:tabs>
              <w:jc w:val="center"/>
              <w:rPr>
                <w:rFonts w:ascii="Arial" w:hAnsi="Arial" w:cs="Arial"/>
                <w:b w:val="0"/>
                <w:bCs w:val="0"/>
              </w:rPr>
            </w:pPr>
            <w:r w:rsidRPr="00736CF9">
              <w:rPr>
                <w:rFonts w:ascii="Arial" w:hAnsi="Arial" w:cs="Arial"/>
              </w:rPr>
              <w:t>Start Date</w:t>
            </w:r>
          </w:p>
        </w:tc>
        <w:tc>
          <w:tcPr>
            <w:tcW w:w="3761" w:type="dxa"/>
            <w:vAlign w:val="center"/>
          </w:tcPr>
          <w:p w14:paraId="014F3D34" w14:textId="77777777" w:rsidR="006A425E" w:rsidRPr="00736CF9" w:rsidRDefault="006A425E" w:rsidP="006A425E">
            <w:pPr>
              <w:tabs>
                <w:tab w:val="left" w:pos="972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36CF9">
              <w:rPr>
                <w:rFonts w:ascii="Arial" w:hAnsi="Arial" w:cs="Arial"/>
              </w:rPr>
              <w:t>Remaining weeks in academic year</w:t>
            </w:r>
          </w:p>
        </w:tc>
        <w:tc>
          <w:tcPr>
            <w:tcW w:w="3677" w:type="dxa"/>
            <w:vAlign w:val="center"/>
          </w:tcPr>
          <w:p w14:paraId="57EB91B6" w14:textId="77777777" w:rsidR="006A425E" w:rsidRPr="00736CF9" w:rsidRDefault="006A425E" w:rsidP="006A425E">
            <w:pPr>
              <w:tabs>
                <w:tab w:val="left" w:pos="972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36CF9">
              <w:rPr>
                <w:rFonts w:ascii="Arial" w:hAnsi="Arial" w:cs="Arial"/>
              </w:rPr>
              <w:t>Funded hours per week</w:t>
            </w:r>
          </w:p>
        </w:tc>
      </w:tr>
      <w:tr w:rsidR="006A425E" w:rsidRPr="00736CF9" w14:paraId="31EFCE63" w14:textId="77777777" w:rsidTr="006A425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765" w:type="dxa"/>
          </w:tcPr>
          <w:p w14:paraId="100FDCBF" w14:textId="77777777" w:rsidR="006A425E" w:rsidRPr="00736CF9" w:rsidRDefault="006A425E" w:rsidP="006A425E">
            <w:pPr>
              <w:tabs>
                <w:tab w:val="left" w:pos="9720"/>
              </w:tabs>
              <w:rPr>
                <w:rFonts w:ascii="Arial" w:hAnsi="Arial" w:cs="Arial"/>
              </w:rPr>
            </w:pPr>
            <w:r w:rsidRPr="00736CF9">
              <w:rPr>
                <w:rFonts w:ascii="Arial" w:hAnsi="Arial" w:cs="Arial"/>
              </w:rPr>
              <w:t>1</w:t>
            </w:r>
            <w:r w:rsidRPr="00736CF9">
              <w:rPr>
                <w:rFonts w:ascii="Arial" w:hAnsi="Arial" w:cs="Arial"/>
                <w:vertAlign w:val="superscript"/>
              </w:rPr>
              <w:t>st</w:t>
            </w:r>
            <w:r w:rsidRPr="00736CF9">
              <w:rPr>
                <w:rFonts w:ascii="Arial" w:hAnsi="Arial" w:cs="Arial"/>
              </w:rPr>
              <w:t xml:space="preserve"> September</w:t>
            </w:r>
          </w:p>
        </w:tc>
        <w:tc>
          <w:tcPr>
            <w:tcW w:w="3761" w:type="dxa"/>
          </w:tcPr>
          <w:p w14:paraId="4B94320D" w14:textId="77777777" w:rsidR="006A425E" w:rsidRPr="00736CF9" w:rsidRDefault="006A425E" w:rsidP="006A425E">
            <w:pPr>
              <w:tabs>
                <w:tab w:val="left" w:pos="972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50 Weeks</w:t>
            </w:r>
          </w:p>
        </w:tc>
        <w:tc>
          <w:tcPr>
            <w:tcW w:w="3677" w:type="dxa"/>
          </w:tcPr>
          <w:p w14:paraId="0F510314" w14:textId="77777777" w:rsidR="006A425E" w:rsidRPr="00736CF9" w:rsidRDefault="006A425E" w:rsidP="006A425E">
            <w:pPr>
              <w:tabs>
                <w:tab w:val="left" w:pos="972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11.4 hours</w:t>
            </w:r>
          </w:p>
        </w:tc>
      </w:tr>
      <w:tr w:rsidR="006A425E" w:rsidRPr="00736CF9" w14:paraId="60F79DB2" w14:textId="77777777" w:rsidTr="006A425E">
        <w:trPr>
          <w:trHeight w:val="299"/>
        </w:trPr>
        <w:tc>
          <w:tcPr>
            <w:cnfStyle w:val="001000000000" w:firstRow="0" w:lastRow="0" w:firstColumn="1" w:lastColumn="0" w:oddVBand="0" w:evenVBand="0" w:oddHBand="0" w:evenHBand="0" w:firstRowFirstColumn="0" w:firstRowLastColumn="0" w:lastRowFirstColumn="0" w:lastRowLastColumn="0"/>
            <w:tcW w:w="3765" w:type="dxa"/>
          </w:tcPr>
          <w:p w14:paraId="57CD87AD" w14:textId="77777777" w:rsidR="006A425E" w:rsidRPr="00736CF9" w:rsidRDefault="006A425E" w:rsidP="006A425E">
            <w:pPr>
              <w:tabs>
                <w:tab w:val="left" w:pos="9720"/>
              </w:tabs>
              <w:rPr>
                <w:rFonts w:ascii="Arial" w:hAnsi="Arial" w:cs="Arial"/>
              </w:rPr>
            </w:pPr>
            <w:r w:rsidRPr="00736CF9">
              <w:rPr>
                <w:rFonts w:ascii="Arial" w:hAnsi="Arial" w:cs="Arial"/>
              </w:rPr>
              <w:t>1</w:t>
            </w:r>
            <w:r w:rsidRPr="00736CF9">
              <w:rPr>
                <w:rFonts w:ascii="Arial" w:hAnsi="Arial" w:cs="Arial"/>
                <w:vertAlign w:val="superscript"/>
              </w:rPr>
              <w:t>st</w:t>
            </w:r>
            <w:r w:rsidRPr="00736CF9">
              <w:rPr>
                <w:rFonts w:ascii="Arial" w:hAnsi="Arial" w:cs="Arial"/>
              </w:rPr>
              <w:t xml:space="preserve"> January</w:t>
            </w:r>
          </w:p>
        </w:tc>
        <w:tc>
          <w:tcPr>
            <w:tcW w:w="3761" w:type="dxa"/>
          </w:tcPr>
          <w:p w14:paraId="02DADE47" w14:textId="77777777" w:rsidR="006A425E" w:rsidRPr="00736CF9" w:rsidRDefault="006A425E" w:rsidP="006A425E">
            <w:pPr>
              <w:tabs>
                <w:tab w:val="left" w:pos="9720"/>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736CF9">
              <w:rPr>
                <w:rFonts w:ascii="Arial" w:hAnsi="Arial" w:cs="Arial"/>
              </w:rPr>
              <w:t>33.4 Weeks</w:t>
            </w:r>
          </w:p>
        </w:tc>
        <w:tc>
          <w:tcPr>
            <w:tcW w:w="3677" w:type="dxa"/>
          </w:tcPr>
          <w:p w14:paraId="218E08E3" w14:textId="77777777" w:rsidR="006A425E" w:rsidRPr="00736CF9" w:rsidRDefault="006A425E" w:rsidP="006A425E">
            <w:pPr>
              <w:tabs>
                <w:tab w:val="left" w:pos="9720"/>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736CF9">
              <w:rPr>
                <w:rFonts w:ascii="Arial" w:hAnsi="Arial" w:cs="Arial"/>
              </w:rPr>
              <w:t>10.77 hours</w:t>
            </w:r>
          </w:p>
        </w:tc>
      </w:tr>
      <w:tr w:rsidR="006A425E" w:rsidRPr="00736CF9" w14:paraId="2822CAA2" w14:textId="77777777" w:rsidTr="006A425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765" w:type="dxa"/>
          </w:tcPr>
          <w:p w14:paraId="16698D1C" w14:textId="77777777" w:rsidR="006A425E" w:rsidRPr="00736CF9" w:rsidRDefault="006A425E" w:rsidP="006A425E">
            <w:pPr>
              <w:tabs>
                <w:tab w:val="left" w:pos="9720"/>
              </w:tabs>
              <w:rPr>
                <w:rFonts w:ascii="Arial" w:hAnsi="Arial" w:cs="Arial"/>
              </w:rPr>
            </w:pPr>
            <w:r w:rsidRPr="00736CF9">
              <w:rPr>
                <w:rFonts w:ascii="Arial" w:hAnsi="Arial" w:cs="Arial"/>
              </w:rPr>
              <w:t>1</w:t>
            </w:r>
            <w:r w:rsidRPr="00736CF9">
              <w:rPr>
                <w:rFonts w:ascii="Arial" w:hAnsi="Arial" w:cs="Arial"/>
                <w:vertAlign w:val="superscript"/>
              </w:rPr>
              <w:t>st</w:t>
            </w:r>
            <w:r w:rsidRPr="00736CF9">
              <w:rPr>
                <w:rFonts w:ascii="Arial" w:hAnsi="Arial" w:cs="Arial"/>
              </w:rPr>
              <w:t xml:space="preserve"> April</w:t>
            </w:r>
          </w:p>
        </w:tc>
        <w:tc>
          <w:tcPr>
            <w:tcW w:w="3761" w:type="dxa"/>
          </w:tcPr>
          <w:p w14:paraId="6A571DAC" w14:textId="77777777" w:rsidR="006A425E" w:rsidRPr="00736CF9" w:rsidRDefault="006A425E" w:rsidP="006A425E">
            <w:pPr>
              <w:tabs>
                <w:tab w:val="left" w:pos="972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20.8 weeks</w:t>
            </w:r>
          </w:p>
        </w:tc>
        <w:tc>
          <w:tcPr>
            <w:tcW w:w="3677" w:type="dxa"/>
          </w:tcPr>
          <w:p w14:paraId="2B1A39A9" w14:textId="77777777" w:rsidR="006A425E" w:rsidRPr="00736CF9" w:rsidRDefault="006A425E" w:rsidP="006A425E">
            <w:pPr>
              <w:tabs>
                <w:tab w:val="left" w:pos="972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9.37 hours</w:t>
            </w:r>
          </w:p>
        </w:tc>
      </w:tr>
    </w:tbl>
    <w:p w14:paraId="5E075638" w14:textId="0B207F60" w:rsidR="005D6928" w:rsidRPr="006C1E23" w:rsidRDefault="009A4150" w:rsidP="00666CF0">
      <w:pPr>
        <w:spacing w:line="360" w:lineRule="auto"/>
        <w:rPr>
          <w:rFonts w:ascii="Arial" w:hAnsi="Arial" w:cs="Arial"/>
          <w:sz w:val="24"/>
          <w:szCs w:val="24"/>
        </w:rPr>
      </w:pPr>
      <w:r w:rsidRPr="006C1E23">
        <w:rPr>
          <w:rFonts w:ascii="Arial" w:hAnsi="Arial" w:cs="Arial"/>
          <w:sz w:val="24"/>
          <w:szCs w:val="24"/>
        </w:rPr>
        <w:t xml:space="preserve">If you would like to discuss this further, please speak to the nursery manager. </w:t>
      </w:r>
    </w:p>
    <w:p w14:paraId="605E2E6C" w14:textId="77777777" w:rsidR="006A425E" w:rsidRDefault="006A425E">
      <w:pPr>
        <w:rPr>
          <w:rFonts w:ascii="Arial" w:hAnsi="Arial" w:cs="Arial"/>
          <w:b/>
          <w:bCs/>
          <w:sz w:val="32"/>
          <w:szCs w:val="32"/>
          <w:lang w:val="en-US"/>
        </w:rPr>
      </w:pPr>
    </w:p>
    <w:p w14:paraId="55AF6F73" w14:textId="77777777" w:rsidR="006A425E" w:rsidRDefault="006A425E">
      <w:pPr>
        <w:rPr>
          <w:rFonts w:ascii="Arial" w:hAnsi="Arial" w:cs="Arial"/>
          <w:b/>
          <w:bCs/>
          <w:sz w:val="32"/>
          <w:szCs w:val="32"/>
          <w:lang w:val="en-US"/>
        </w:rPr>
      </w:pPr>
    </w:p>
    <w:p w14:paraId="5CEB94A2" w14:textId="77777777" w:rsidR="006A425E" w:rsidRDefault="006A425E">
      <w:pPr>
        <w:rPr>
          <w:rFonts w:ascii="Arial" w:hAnsi="Arial" w:cs="Arial"/>
          <w:b/>
          <w:bCs/>
          <w:sz w:val="32"/>
          <w:szCs w:val="32"/>
          <w:lang w:val="en-US"/>
        </w:rPr>
      </w:pPr>
    </w:p>
    <w:p w14:paraId="21926291" w14:textId="54B203EF" w:rsidR="00666CF0" w:rsidRPr="007D32B6" w:rsidRDefault="005D6928">
      <w:pPr>
        <w:rPr>
          <w:rFonts w:ascii="Arial" w:hAnsi="Arial" w:cs="Arial"/>
          <w:b/>
          <w:bCs/>
          <w:sz w:val="32"/>
          <w:szCs w:val="32"/>
          <w:lang w:val="en-US"/>
        </w:rPr>
      </w:pPr>
      <w:r w:rsidRPr="007D32B6">
        <w:rPr>
          <w:rFonts w:ascii="Arial" w:hAnsi="Arial" w:cs="Arial"/>
          <w:b/>
          <w:bCs/>
          <w:sz w:val="32"/>
          <w:szCs w:val="32"/>
          <w:lang w:val="en-US"/>
        </w:rPr>
        <w:t>Sessions</w:t>
      </w:r>
    </w:p>
    <w:p w14:paraId="2D3117C3" w14:textId="77777777" w:rsidR="006A425E" w:rsidRDefault="001A30A4" w:rsidP="006A425E">
      <w:pPr>
        <w:spacing w:line="360" w:lineRule="auto"/>
        <w:rPr>
          <w:rFonts w:ascii="Arial" w:hAnsi="Arial" w:cs="Arial"/>
          <w:sz w:val="24"/>
          <w:szCs w:val="24"/>
        </w:rPr>
      </w:pPr>
      <w:r w:rsidRPr="006C1E23">
        <w:rPr>
          <w:rFonts w:ascii="Arial" w:hAnsi="Arial" w:cs="Arial"/>
          <w:sz w:val="24"/>
          <w:szCs w:val="24"/>
        </w:rPr>
        <w:t>We are proud to offer a range of flexible childcare session options for all our families at Curious Learners Childcare LTD. Our sessions are structured to make the best use of funded hours while supporting children’s routines and learning. Session options are subject to availability and are offered in line with nursery capacity and operational requirements. Our sessions are:</w:t>
      </w:r>
    </w:p>
    <w:tbl>
      <w:tblPr>
        <w:tblStyle w:val="GridTable2-Accent6"/>
        <w:tblpPr w:leftFromText="180" w:rightFromText="180" w:vertAnchor="page" w:horzAnchor="margin" w:tblpXSpec="center" w:tblpY="4918"/>
        <w:tblW w:w="11265" w:type="dxa"/>
        <w:tblLook w:val="04A0" w:firstRow="1" w:lastRow="0" w:firstColumn="1" w:lastColumn="0" w:noHBand="0" w:noVBand="1"/>
      </w:tblPr>
      <w:tblGrid>
        <w:gridCol w:w="5642"/>
        <w:gridCol w:w="5623"/>
      </w:tblGrid>
      <w:tr w:rsidR="006A425E" w:rsidRPr="00736CF9" w14:paraId="3853020C" w14:textId="77777777" w:rsidTr="006A425E">
        <w:trPr>
          <w:gridAfter w:val="1"/>
          <w:cnfStyle w:val="100000000000" w:firstRow="1" w:lastRow="0" w:firstColumn="0" w:lastColumn="0" w:oddVBand="0" w:evenVBand="0" w:oddHBand="0" w:evenHBand="0" w:firstRowFirstColumn="0" w:firstRowLastColumn="0" w:lastRowFirstColumn="0" w:lastRowLastColumn="0"/>
          <w:wAfter w:w="5623" w:type="dxa"/>
          <w:trHeight w:val="35"/>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7E69B508" w14:textId="77777777" w:rsidR="006A425E" w:rsidRPr="00736CF9" w:rsidRDefault="006A425E" w:rsidP="006A425E">
            <w:pPr>
              <w:rPr>
                <w:rFonts w:ascii="Arial" w:hAnsi="Arial" w:cs="Arial"/>
                <w:b w:val="0"/>
                <w:bCs w:val="0"/>
              </w:rPr>
            </w:pPr>
          </w:p>
        </w:tc>
      </w:tr>
      <w:tr w:rsidR="006A425E" w:rsidRPr="00736CF9" w14:paraId="154E8FC1" w14:textId="77777777" w:rsidTr="006A425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63824FDD" w14:textId="77777777" w:rsidR="006A425E" w:rsidRPr="00736CF9" w:rsidRDefault="006A425E" w:rsidP="006A425E">
            <w:pPr>
              <w:jc w:val="center"/>
              <w:rPr>
                <w:rFonts w:ascii="Arial" w:hAnsi="Arial" w:cs="Arial"/>
              </w:rPr>
            </w:pPr>
            <w:bookmarkStart w:id="0" w:name="_Hlk188284473"/>
            <w:r w:rsidRPr="00736CF9">
              <w:rPr>
                <w:rFonts w:ascii="Arial" w:hAnsi="Arial" w:cs="Arial"/>
              </w:rPr>
              <w:t>Full Day (10 hours)</w:t>
            </w:r>
          </w:p>
        </w:tc>
        <w:tc>
          <w:tcPr>
            <w:tcW w:w="5623" w:type="dxa"/>
            <w:vAlign w:val="center"/>
          </w:tcPr>
          <w:p w14:paraId="193EB265" w14:textId="77777777" w:rsidR="006A425E" w:rsidRPr="00736CF9" w:rsidRDefault="006A425E" w:rsidP="006A425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08:00 - 18:00</w:t>
            </w:r>
          </w:p>
        </w:tc>
      </w:tr>
      <w:tr w:rsidR="006A425E" w:rsidRPr="00736CF9" w14:paraId="6A497E9E" w14:textId="77777777" w:rsidTr="006A425E">
        <w:trPr>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01EDA866" w14:textId="77777777" w:rsidR="006A425E" w:rsidRPr="00736CF9" w:rsidRDefault="006A425E" w:rsidP="006A425E">
            <w:pPr>
              <w:jc w:val="center"/>
              <w:rPr>
                <w:rFonts w:ascii="Arial" w:hAnsi="Arial" w:cs="Arial"/>
              </w:rPr>
            </w:pPr>
            <w:r w:rsidRPr="00736CF9">
              <w:rPr>
                <w:rFonts w:ascii="Arial" w:hAnsi="Arial" w:cs="Arial"/>
              </w:rPr>
              <w:t>9 hr Full Day</w:t>
            </w:r>
          </w:p>
        </w:tc>
        <w:tc>
          <w:tcPr>
            <w:tcW w:w="5623" w:type="dxa"/>
            <w:vAlign w:val="center"/>
          </w:tcPr>
          <w:p w14:paraId="1561F6E5" w14:textId="77777777" w:rsidR="006A425E" w:rsidRPr="00736CF9" w:rsidRDefault="006A425E" w:rsidP="006A425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6CF9">
              <w:rPr>
                <w:rFonts w:ascii="Arial" w:hAnsi="Arial" w:cs="Arial"/>
              </w:rPr>
              <w:t>08:00 - 17:00 / 09:00 - 18:00</w:t>
            </w:r>
          </w:p>
        </w:tc>
      </w:tr>
      <w:tr w:rsidR="006A425E" w:rsidRPr="00736CF9" w14:paraId="22449902" w14:textId="77777777" w:rsidTr="006A425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208B528F" w14:textId="77777777" w:rsidR="006A425E" w:rsidRPr="00736CF9" w:rsidRDefault="006A425E" w:rsidP="006A425E">
            <w:pPr>
              <w:jc w:val="center"/>
              <w:rPr>
                <w:rFonts w:ascii="Arial" w:hAnsi="Arial" w:cs="Arial"/>
              </w:rPr>
            </w:pPr>
            <w:r w:rsidRPr="00736CF9">
              <w:rPr>
                <w:rFonts w:ascii="Arial" w:hAnsi="Arial" w:cs="Arial"/>
              </w:rPr>
              <w:t>8 hr Full Day</w:t>
            </w:r>
          </w:p>
        </w:tc>
        <w:tc>
          <w:tcPr>
            <w:tcW w:w="5623" w:type="dxa"/>
            <w:vAlign w:val="center"/>
          </w:tcPr>
          <w:p w14:paraId="1BEB05A7" w14:textId="77777777" w:rsidR="006A425E" w:rsidRPr="00736CF9" w:rsidRDefault="006A425E" w:rsidP="006A425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08:00-16:00 / 09:00-17:00</w:t>
            </w:r>
          </w:p>
        </w:tc>
      </w:tr>
      <w:tr w:rsidR="006A425E" w:rsidRPr="00736CF9" w14:paraId="5BDDD0D5" w14:textId="77777777" w:rsidTr="006A425E">
        <w:trPr>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3CAEA430" w14:textId="77777777" w:rsidR="006A425E" w:rsidRPr="00736CF9" w:rsidRDefault="006A425E" w:rsidP="006A425E">
            <w:pPr>
              <w:jc w:val="center"/>
              <w:rPr>
                <w:rFonts w:ascii="Arial" w:hAnsi="Arial" w:cs="Arial"/>
              </w:rPr>
            </w:pPr>
            <w:r w:rsidRPr="00736CF9">
              <w:rPr>
                <w:rFonts w:ascii="Arial" w:hAnsi="Arial" w:cs="Arial"/>
              </w:rPr>
              <w:t>Short Day (7 hours)</w:t>
            </w:r>
          </w:p>
        </w:tc>
        <w:tc>
          <w:tcPr>
            <w:tcW w:w="5623" w:type="dxa"/>
            <w:vAlign w:val="center"/>
          </w:tcPr>
          <w:p w14:paraId="12DDA3B3" w14:textId="77777777" w:rsidR="006A425E" w:rsidRPr="00736CF9" w:rsidRDefault="006A425E" w:rsidP="006A425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6CF9">
              <w:rPr>
                <w:rFonts w:ascii="Arial" w:hAnsi="Arial" w:cs="Arial"/>
              </w:rPr>
              <w:t>08:00-15:00 / 09:00-16:00</w:t>
            </w:r>
          </w:p>
        </w:tc>
      </w:tr>
      <w:tr w:rsidR="006A425E" w:rsidRPr="00736CF9" w14:paraId="6DCA8B6E" w14:textId="77777777" w:rsidTr="006A425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67A16E2B" w14:textId="77777777" w:rsidR="006A425E" w:rsidRPr="00736CF9" w:rsidRDefault="006A425E" w:rsidP="006A425E">
            <w:pPr>
              <w:jc w:val="center"/>
              <w:rPr>
                <w:rFonts w:ascii="Arial" w:hAnsi="Arial" w:cs="Arial"/>
              </w:rPr>
            </w:pPr>
            <w:r w:rsidRPr="00736CF9">
              <w:rPr>
                <w:rFonts w:ascii="Arial" w:hAnsi="Arial" w:cs="Arial"/>
              </w:rPr>
              <w:t>Morning or Afternoon Session</w:t>
            </w:r>
          </w:p>
        </w:tc>
        <w:tc>
          <w:tcPr>
            <w:tcW w:w="5623" w:type="dxa"/>
            <w:vAlign w:val="center"/>
          </w:tcPr>
          <w:p w14:paraId="370C4BF3" w14:textId="77777777" w:rsidR="006A425E" w:rsidRPr="00736CF9" w:rsidRDefault="006A425E" w:rsidP="006A425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08:00 - 13:00 / 13:00 - 18:00</w:t>
            </w:r>
          </w:p>
        </w:tc>
      </w:tr>
      <w:tr w:rsidR="006A425E" w:rsidRPr="00736CF9" w14:paraId="4E2E380A" w14:textId="77777777" w:rsidTr="006A425E">
        <w:trPr>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0E53F938" w14:textId="77777777" w:rsidR="006A425E" w:rsidRPr="00736CF9" w:rsidRDefault="006A425E" w:rsidP="006A425E">
            <w:pPr>
              <w:jc w:val="center"/>
              <w:rPr>
                <w:rFonts w:ascii="Arial" w:hAnsi="Arial" w:cs="Arial"/>
                <w:b w:val="0"/>
                <w:bCs w:val="0"/>
              </w:rPr>
            </w:pPr>
            <w:r w:rsidRPr="00736CF9">
              <w:rPr>
                <w:rFonts w:ascii="Arial" w:hAnsi="Arial" w:cs="Arial"/>
              </w:rPr>
              <w:t>Short Morning  / Short Afternoon Session</w:t>
            </w:r>
          </w:p>
          <w:p w14:paraId="468C8F5E" w14:textId="77777777" w:rsidR="006A425E" w:rsidRPr="00736CF9" w:rsidRDefault="006A425E" w:rsidP="006A425E">
            <w:pPr>
              <w:jc w:val="center"/>
              <w:rPr>
                <w:rFonts w:ascii="Arial" w:hAnsi="Arial" w:cs="Arial"/>
              </w:rPr>
            </w:pPr>
            <w:r w:rsidRPr="00736CF9">
              <w:rPr>
                <w:rFonts w:ascii="Arial" w:hAnsi="Arial" w:cs="Arial"/>
              </w:rPr>
              <w:t>(All week only / Term Time Only)</w:t>
            </w:r>
          </w:p>
        </w:tc>
        <w:tc>
          <w:tcPr>
            <w:tcW w:w="5623" w:type="dxa"/>
            <w:vAlign w:val="center"/>
          </w:tcPr>
          <w:p w14:paraId="1964E191" w14:textId="77777777" w:rsidR="006A425E" w:rsidRPr="00736CF9" w:rsidRDefault="006A425E" w:rsidP="006A425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6CF9">
              <w:rPr>
                <w:rFonts w:ascii="Arial" w:hAnsi="Arial" w:cs="Arial"/>
              </w:rPr>
              <w:t>08:45 – 11:45 / 13:00 – 16:00</w:t>
            </w:r>
          </w:p>
        </w:tc>
      </w:tr>
      <w:tr w:rsidR="006A425E" w:rsidRPr="00736CF9" w14:paraId="0B356E3E" w14:textId="77777777" w:rsidTr="006A425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42" w:type="dxa"/>
            <w:vAlign w:val="center"/>
          </w:tcPr>
          <w:p w14:paraId="5E28B298" w14:textId="77777777" w:rsidR="006A425E" w:rsidRPr="00736CF9" w:rsidRDefault="006A425E" w:rsidP="006A425E">
            <w:pPr>
              <w:jc w:val="center"/>
              <w:rPr>
                <w:rFonts w:ascii="Arial" w:hAnsi="Arial" w:cs="Arial"/>
              </w:rPr>
            </w:pPr>
            <w:r w:rsidRPr="00736CF9">
              <w:rPr>
                <w:rFonts w:ascii="Arial" w:hAnsi="Arial" w:cs="Arial"/>
              </w:rPr>
              <w:t>School Day</w:t>
            </w:r>
          </w:p>
        </w:tc>
        <w:tc>
          <w:tcPr>
            <w:tcW w:w="5623" w:type="dxa"/>
            <w:vAlign w:val="center"/>
          </w:tcPr>
          <w:p w14:paraId="5A585EB0" w14:textId="77777777" w:rsidR="006A425E" w:rsidRPr="00736CF9" w:rsidRDefault="006A425E" w:rsidP="006A425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6CF9">
              <w:rPr>
                <w:rFonts w:ascii="Arial" w:hAnsi="Arial" w:cs="Arial"/>
              </w:rPr>
              <w:t>09:00 - 15:00</w:t>
            </w:r>
          </w:p>
        </w:tc>
      </w:tr>
    </w:tbl>
    <w:bookmarkEnd w:id="0"/>
    <w:p w14:paraId="4B6C2473" w14:textId="65CE3837" w:rsidR="006A425E" w:rsidRPr="00A94B2E" w:rsidRDefault="006A425E" w:rsidP="00A94B2E">
      <w:pPr>
        <w:spacing w:line="360" w:lineRule="auto"/>
        <w:rPr>
          <w:rFonts w:ascii="Arial" w:hAnsi="Arial" w:cs="Arial"/>
          <w:sz w:val="24"/>
          <w:szCs w:val="24"/>
        </w:rPr>
      </w:pPr>
      <w:r>
        <w:rPr>
          <w:rFonts w:ascii="Arial" w:hAnsi="Arial" w:cs="Arial"/>
          <w:lang w:val="en-US"/>
        </w:rPr>
        <w:tab/>
      </w:r>
    </w:p>
    <w:p w14:paraId="33308E09" w14:textId="1827D6E7" w:rsidR="005D6928" w:rsidRPr="007D32B6" w:rsidRDefault="005D6928">
      <w:pPr>
        <w:rPr>
          <w:rFonts w:ascii="Arial" w:hAnsi="Arial" w:cs="Arial"/>
          <w:b/>
          <w:bCs/>
          <w:sz w:val="32"/>
          <w:szCs w:val="32"/>
          <w:lang w:val="en-US"/>
        </w:rPr>
      </w:pPr>
      <w:r w:rsidRPr="007D32B6">
        <w:rPr>
          <w:rFonts w:ascii="Arial" w:hAnsi="Arial" w:cs="Arial"/>
          <w:b/>
          <w:bCs/>
          <w:sz w:val="32"/>
          <w:szCs w:val="32"/>
          <w:lang w:val="en-US"/>
        </w:rPr>
        <w:t>Fees</w:t>
      </w:r>
    </w:p>
    <w:p w14:paraId="2A627B21" w14:textId="77777777" w:rsidR="00F72AAD" w:rsidRPr="006C1E23" w:rsidRDefault="00F72AAD" w:rsidP="00F72AAD">
      <w:pPr>
        <w:rPr>
          <w:rFonts w:ascii="Arial" w:hAnsi="Arial" w:cs="Arial"/>
          <w:sz w:val="24"/>
          <w:szCs w:val="24"/>
        </w:rPr>
      </w:pPr>
      <w:bookmarkStart w:id="1" w:name="_Hlk176270267"/>
      <w:r w:rsidRPr="006C1E23">
        <w:rPr>
          <w:rFonts w:ascii="Arial" w:hAnsi="Arial" w:cs="Arial"/>
          <w:sz w:val="24"/>
          <w:szCs w:val="24"/>
        </w:rPr>
        <w:t>Fees are calculated based on the number of sessions your child is scheduled to attend each month and are payable in advance for the upcoming month.</w:t>
      </w:r>
    </w:p>
    <w:p w14:paraId="009BED46" w14:textId="49CC3F01" w:rsidR="00F72AAD" w:rsidRPr="006C1E23" w:rsidRDefault="00F72AAD">
      <w:pPr>
        <w:rPr>
          <w:rFonts w:ascii="Arial" w:hAnsi="Arial" w:cs="Arial"/>
          <w:sz w:val="24"/>
          <w:szCs w:val="24"/>
        </w:rPr>
      </w:pPr>
      <w:r w:rsidRPr="006C1E23">
        <w:rPr>
          <w:rFonts w:ascii="Arial" w:hAnsi="Arial" w:cs="Arial"/>
          <w:sz w:val="24"/>
          <w:szCs w:val="24"/>
        </w:rPr>
        <w:t xml:space="preserve">Nursery fees include all sick days and holiday taken as these are paid days. Fees are based on booked days not attendance. </w:t>
      </w:r>
      <w:bookmarkEnd w:id="1"/>
      <w:r w:rsidRPr="006C1E23">
        <w:rPr>
          <w:rFonts w:ascii="Arial" w:hAnsi="Arial" w:cs="Arial"/>
          <w:sz w:val="24"/>
          <w:szCs w:val="24"/>
        </w:rPr>
        <w:t xml:space="preserve">Fees are due by the </w:t>
      </w:r>
      <w:r w:rsidRPr="006C1E23">
        <w:rPr>
          <w:rFonts w:ascii="Arial" w:hAnsi="Arial" w:cs="Arial"/>
          <w:b/>
          <w:bCs/>
          <w:sz w:val="24"/>
          <w:szCs w:val="24"/>
        </w:rPr>
        <w:t>last working day</w:t>
      </w:r>
      <w:r w:rsidRPr="006C1E23">
        <w:rPr>
          <w:rFonts w:ascii="Arial" w:hAnsi="Arial" w:cs="Arial"/>
          <w:sz w:val="24"/>
          <w:szCs w:val="24"/>
        </w:rPr>
        <w:t xml:space="preserve"> of each month, for the month your child is about to attend.</w:t>
      </w:r>
    </w:p>
    <w:p w14:paraId="7C1B7E88" w14:textId="30423634" w:rsidR="005D6928" w:rsidRPr="00736CF9" w:rsidRDefault="00F72AAD">
      <w:pPr>
        <w:rPr>
          <w:rFonts w:ascii="Arial" w:hAnsi="Arial" w:cs="Arial"/>
          <w:lang w:val="en-US"/>
        </w:rPr>
      </w:pPr>
      <w:r w:rsidRPr="006C1E23">
        <w:rPr>
          <w:rFonts w:ascii="Arial" w:hAnsi="Arial" w:cs="Arial"/>
          <w:sz w:val="24"/>
          <w:szCs w:val="24"/>
          <w:lang w:val="en-US"/>
        </w:rPr>
        <w:t>Our fees are as follows</w:t>
      </w:r>
      <w:r w:rsidR="00736CF9" w:rsidRPr="00736CF9">
        <w:rPr>
          <w:rFonts w:ascii="Arial" w:hAnsi="Arial" w:cs="Arial"/>
          <w:lang w:val="en-US"/>
        </w:rPr>
        <w:t>:</w:t>
      </w:r>
    </w:p>
    <w:p w14:paraId="1C8B96E5" w14:textId="77777777" w:rsidR="00F72AAD" w:rsidRPr="00736CF9" w:rsidRDefault="00F72AAD">
      <w:pPr>
        <w:rPr>
          <w:rFonts w:ascii="Arial" w:hAnsi="Arial" w:cs="Arial"/>
          <w:lang w:val="en-US"/>
        </w:rPr>
      </w:pPr>
    </w:p>
    <w:tbl>
      <w:tblPr>
        <w:tblStyle w:val="TableGrid"/>
        <w:tblW w:w="10832" w:type="dxa"/>
        <w:tblInd w:w="-907" w:type="dxa"/>
        <w:tblLook w:val="04A0" w:firstRow="1" w:lastRow="0" w:firstColumn="1" w:lastColumn="0" w:noHBand="0" w:noVBand="1"/>
      </w:tblPr>
      <w:tblGrid>
        <w:gridCol w:w="2708"/>
        <w:gridCol w:w="1354"/>
        <w:gridCol w:w="1354"/>
        <w:gridCol w:w="1354"/>
        <w:gridCol w:w="1354"/>
        <w:gridCol w:w="1354"/>
        <w:gridCol w:w="1354"/>
      </w:tblGrid>
      <w:tr w:rsidR="00F72AAD" w:rsidRPr="00736CF9" w14:paraId="2A731D9A" w14:textId="77777777" w:rsidTr="006C1E23">
        <w:trPr>
          <w:trHeight w:val="731"/>
        </w:trPr>
        <w:tc>
          <w:tcPr>
            <w:tcW w:w="2708"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14:paraId="44F0675E" w14:textId="77777777" w:rsidR="00F72AAD" w:rsidRPr="00736CF9" w:rsidRDefault="00F72AAD">
            <w:pPr>
              <w:rPr>
                <w:rFonts w:ascii="Arial" w:hAnsi="Arial" w:cs="Arial"/>
                <w:lang w:val="en-US"/>
              </w:rPr>
            </w:pPr>
          </w:p>
        </w:tc>
        <w:tc>
          <w:tcPr>
            <w:tcW w:w="2708" w:type="dxa"/>
            <w:gridSpan w:val="2"/>
            <w:tcBorders>
              <w:left w:val="single" w:sz="12" w:space="0" w:color="auto"/>
              <w:right w:val="single" w:sz="12" w:space="0" w:color="auto"/>
            </w:tcBorders>
            <w:shd w:val="clear" w:color="auto" w:fill="D9F2D0" w:themeFill="accent6" w:themeFillTint="33"/>
          </w:tcPr>
          <w:p w14:paraId="61983C8A" w14:textId="64C7E033" w:rsidR="00F72AAD" w:rsidRPr="00736CF9" w:rsidRDefault="00F72AAD" w:rsidP="00F72AAD">
            <w:pPr>
              <w:jc w:val="center"/>
              <w:rPr>
                <w:rFonts w:ascii="Arial" w:hAnsi="Arial" w:cs="Arial"/>
                <w:lang w:val="en-US"/>
              </w:rPr>
            </w:pPr>
            <w:r w:rsidRPr="00736CF9">
              <w:rPr>
                <w:rFonts w:ascii="Arial" w:hAnsi="Arial" w:cs="Arial"/>
                <w:lang w:val="en-US"/>
              </w:rPr>
              <w:t>Babies</w:t>
            </w:r>
          </w:p>
          <w:p w14:paraId="55BA6208" w14:textId="442BDBB3" w:rsidR="00F72AAD" w:rsidRPr="00736CF9" w:rsidRDefault="00F72AAD" w:rsidP="00F72AAD">
            <w:pPr>
              <w:jc w:val="center"/>
              <w:rPr>
                <w:rFonts w:ascii="Arial" w:hAnsi="Arial" w:cs="Arial"/>
                <w:lang w:val="en-US"/>
              </w:rPr>
            </w:pPr>
            <w:r w:rsidRPr="00736CF9">
              <w:rPr>
                <w:rFonts w:ascii="Arial" w:hAnsi="Arial" w:cs="Arial"/>
                <w:lang w:val="en-US"/>
              </w:rPr>
              <w:t>(0-2 years)</w:t>
            </w:r>
          </w:p>
        </w:tc>
        <w:tc>
          <w:tcPr>
            <w:tcW w:w="2708" w:type="dxa"/>
            <w:gridSpan w:val="2"/>
            <w:tcBorders>
              <w:left w:val="single" w:sz="12" w:space="0" w:color="auto"/>
              <w:right w:val="single" w:sz="12" w:space="0" w:color="auto"/>
            </w:tcBorders>
            <w:shd w:val="clear" w:color="auto" w:fill="D9F2D0" w:themeFill="accent6" w:themeFillTint="33"/>
          </w:tcPr>
          <w:p w14:paraId="3BAA2D32" w14:textId="62F0FBD0" w:rsidR="00F72AAD" w:rsidRPr="00736CF9" w:rsidRDefault="00F72AAD" w:rsidP="00F72AAD">
            <w:pPr>
              <w:jc w:val="center"/>
              <w:rPr>
                <w:rFonts w:ascii="Arial" w:hAnsi="Arial" w:cs="Arial"/>
                <w:lang w:val="en-US"/>
              </w:rPr>
            </w:pPr>
            <w:r w:rsidRPr="00736CF9">
              <w:rPr>
                <w:rFonts w:ascii="Arial" w:hAnsi="Arial" w:cs="Arial"/>
                <w:lang w:val="en-US"/>
              </w:rPr>
              <w:t>Toddlers Room</w:t>
            </w:r>
          </w:p>
          <w:p w14:paraId="6A4FA16C" w14:textId="28576428" w:rsidR="00F72AAD" w:rsidRPr="00736CF9" w:rsidRDefault="00F72AAD" w:rsidP="00F72AAD">
            <w:pPr>
              <w:jc w:val="center"/>
              <w:rPr>
                <w:rFonts w:ascii="Arial" w:hAnsi="Arial" w:cs="Arial"/>
                <w:lang w:val="en-US"/>
              </w:rPr>
            </w:pPr>
            <w:r w:rsidRPr="00736CF9">
              <w:rPr>
                <w:rFonts w:ascii="Arial" w:hAnsi="Arial" w:cs="Arial"/>
                <w:lang w:val="en-US"/>
              </w:rPr>
              <w:t>(2-3 years)</w:t>
            </w:r>
          </w:p>
        </w:tc>
        <w:tc>
          <w:tcPr>
            <w:tcW w:w="2708" w:type="dxa"/>
            <w:gridSpan w:val="2"/>
            <w:tcBorders>
              <w:left w:val="single" w:sz="12" w:space="0" w:color="auto"/>
              <w:right w:val="single" w:sz="12" w:space="0" w:color="auto"/>
            </w:tcBorders>
            <w:shd w:val="clear" w:color="auto" w:fill="D9F2D0" w:themeFill="accent6" w:themeFillTint="33"/>
          </w:tcPr>
          <w:p w14:paraId="041B1344" w14:textId="77777777" w:rsidR="00F72AAD" w:rsidRPr="00736CF9" w:rsidRDefault="00F72AAD" w:rsidP="00F72AAD">
            <w:pPr>
              <w:jc w:val="center"/>
              <w:rPr>
                <w:rFonts w:ascii="Arial" w:hAnsi="Arial" w:cs="Arial"/>
                <w:lang w:val="en-US"/>
              </w:rPr>
            </w:pPr>
            <w:r w:rsidRPr="00736CF9">
              <w:rPr>
                <w:rFonts w:ascii="Arial" w:hAnsi="Arial" w:cs="Arial"/>
                <w:lang w:val="en-US"/>
              </w:rPr>
              <w:t>Pre-School Room</w:t>
            </w:r>
          </w:p>
          <w:p w14:paraId="0BF0A83F" w14:textId="60028617" w:rsidR="00F72AAD" w:rsidRPr="00736CF9" w:rsidRDefault="00F72AAD" w:rsidP="00F72AAD">
            <w:pPr>
              <w:jc w:val="center"/>
              <w:rPr>
                <w:rFonts w:ascii="Arial" w:hAnsi="Arial" w:cs="Arial"/>
                <w:lang w:val="en-US"/>
              </w:rPr>
            </w:pPr>
            <w:r w:rsidRPr="00736CF9">
              <w:rPr>
                <w:rFonts w:ascii="Arial" w:hAnsi="Arial" w:cs="Arial"/>
                <w:lang w:val="en-US"/>
              </w:rPr>
              <w:t>(3-4 years)</w:t>
            </w:r>
          </w:p>
        </w:tc>
      </w:tr>
      <w:tr w:rsidR="00F72AAD" w:rsidRPr="00736CF9" w14:paraId="0B9A8A88" w14:textId="77777777" w:rsidTr="006C1E23">
        <w:trPr>
          <w:trHeight w:val="717"/>
        </w:trPr>
        <w:tc>
          <w:tcPr>
            <w:tcW w:w="2708" w:type="dxa"/>
            <w:tcBorders>
              <w:top w:val="single" w:sz="4" w:space="0" w:color="FFFFFF" w:themeColor="background1"/>
              <w:left w:val="single" w:sz="4" w:space="0" w:color="FFFFFF" w:themeColor="background1"/>
              <w:right w:val="single" w:sz="12" w:space="0" w:color="auto"/>
            </w:tcBorders>
          </w:tcPr>
          <w:p w14:paraId="124DFE6B" w14:textId="77777777" w:rsidR="00F72AAD" w:rsidRPr="00736CF9" w:rsidRDefault="00F72AAD">
            <w:pPr>
              <w:rPr>
                <w:rFonts w:ascii="Arial" w:hAnsi="Arial" w:cs="Arial"/>
                <w:lang w:val="en-US"/>
              </w:rPr>
            </w:pPr>
          </w:p>
        </w:tc>
        <w:tc>
          <w:tcPr>
            <w:tcW w:w="1354" w:type="dxa"/>
            <w:tcBorders>
              <w:left w:val="single" w:sz="12" w:space="0" w:color="auto"/>
            </w:tcBorders>
            <w:shd w:val="clear" w:color="auto" w:fill="F2CEED" w:themeFill="accent5" w:themeFillTint="33"/>
          </w:tcPr>
          <w:p w14:paraId="3E525376" w14:textId="5AF247D5" w:rsidR="00F72AAD" w:rsidRPr="00736CF9" w:rsidRDefault="00F72AAD" w:rsidP="00F72AAD">
            <w:pPr>
              <w:jc w:val="center"/>
              <w:rPr>
                <w:rFonts w:ascii="Arial" w:hAnsi="Arial" w:cs="Arial"/>
                <w:lang w:val="en-US"/>
              </w:rPr>
            </w:pPr>
            <w:r w:rsidRPr="00736CF9">
              <w:rPr>
                <w:rFonts w:ascii="Arial" w:hAnsi="Arial" w:cs="Arial"/>
                <w:lang w:val="en-US"/>
              </w:rPr>
              <w:t>All Year-Round</w:t>
            </w:r>
          </w:p>
        </w:tc>
        <w:tc>
          <w:tcPr>
            <w:tcW w:w="1354" w:type="dxa"/>
            <w:tcBorders>
              <w:right w:val="single" w:sz="12" w:space="0" w:color="auto"/>
            </w:tcBorders>
            <w:shd w:val="clear" w:color="auto" w:fill="CAEDFB" w:themeFill="accent4" w:themeFillTint="33"/>
          </w:tcPr>
          <w:p w14:paraId="5526124E" w14:textId="19FCDA4A" w:rsidR="00F72AAD" w:rsidRPr="00736CF9" w:rsidRDefault="00F72AAD" w:rsidP="00F72AAD">
            <w:pPr>
              <w:jc w:val="center"/>
              <w:rPr>
                <w:rFonts w:ascii="Arial" w:hAnsi="Arial" w:cs="Arial"/>
                <w:lang w:val="en-US"/>
              </w:rPr>
            </w:pPr>
            <w:r w:rsidRPr="00736CF9">
              <w:rPr>
                <w:rFonts w:ascii="Arial" w:hAnsi="Arial" w:cs="Arial"/>
                <w:lang w:val="en-US"/>
              </w:rPr>
              <w:t>Time-time only</w:t>
            </w:r>
          </w:p>
        </w:tc>
        <w:tc>
          <w:tcPr>
            <w:tcW w:w="1354" w:type="dxa"/>
            <w:tcBorders>
              <w:left w:val="single" w:sz="12" w:space="0" w:color="auto"/>
            </w:tcBorders>
            <w:shd w:val="clear" w:color="auto" w:fill="F2CEED" w:themeFill="accent5" w:themeFillTint="33"/>
          </w:tcPr>
          <w:p w14:paraId="4A61E9AD" w14:textId="3664D963" w:rsidR="00F72AAD" w:rsidRPr="00736CF9" w:rsidRDefault="00F72AAD" w:rsidP="00F72AAD">
            <w:pPr>
              <w:jc w:val="center"/>
              <w:rPr>
                <w:rFonts w:ascii="Arial" w:hAnsi="Arial" w:cs="Arial"/>
                <w:lang w:val="en-US"/>
              </w:rPr>
            </w:pPr>
            <w:r w:rsidRPr="00736CF9">
              <w:rPr>
                <w:rFonts w:ascii="Arial" w:hAnsi="Arial" w:cs="Arial"/>
                <w:lang w:val="en-US"/>
              </w:rPr>
              <w:t>All Year-Round</w:t>
            </w:r>
          </w:p>
        </w:tc>
        <w:tc>
          <w:tcPr>
            <w:tcW w:w="1354" w:type="dxa"/>
            <w:tcBorders>
              <w:right w:val="single" w:sz="12" w:space="0" w:color="auto"/>
            </w:tcBorders>
            <w:shd w:val="clear" w:color="auto" w:fill="CAEDFB" w:themeFill="accent4" w:themeFillTint="33"/>
          </w:tcPr>
          <w:p w14:paraId="30992675" w14:textId="08AEDA43" w:rsidR="00F72AAD" w:rsidRPr="00736CF9" w:rsidRDefault="00F72AAD" w:rsidP="00F72AAD">
            <w:pPr>
              <w:jc w:val="center"/>
              <w:rPr>
                <w:rFonts w:ascii="Arial" w:hAnsi="Arial" w:cs="Arial"/>
                <w:lang w:val="en-US"/>
              </w:rPr>
            </w:pPr>
            <w:r w:rsidRPr="00736CF9">
              <w:rPr>
                <w:rFonts w:ascii="Arial" w:hAnsi="Arial" w:cs="Arial"/>
                <w:lang w:val="en-US"/>
              </w:rPr>
              <w:t>Time-time only</w:t>
            </w:r>
          </w:p>
        </w:tc>
        <w:tc>
          <w:tcPr>
            <w:tcW w:w="1354" w:type="dxa"/>
            <w:tcBorders>
              <w:left w:val="single" w:sz="12" w:space="0" w:color="auto"/>
            </w:tcBorders>
            <w:shd w:val="clear" w:color="auto" w:fill="F2CEED" w:themeFill="accent5" w:themeFillTint="33"/>
          </w:tcPr>
          <w:p w14:paraId="4678C1EA" w14:textId="55F47584" w:rsidR="00F72AAD" w:rsidRPr="00736CF9" w:rsidRDefault="00F72AAD" w:rsidP="00F72AAD">
            <w:pPr>
              <w:jc w:val="center"/>
              <w:rPr>
                <w:rFonts w:ascii="Arial" w:hAnsi="Arial" w:cs="Arial"/>
                <w:lang w:val="en-US"/>
              </w:rPr>
            </w:pPr>
            <w:r w:rsidRPr="00736CF9">
              <w:rPr>
                <w:rFonts w:ascii="Arial" w:hAnsi="Arial" w:cs="Arial"/>
                <w:lang w:val="en-US"/>
              </w:rPr>
              <w:t>All Year-Round</w:t>
            </w:r>
          </w:p>
        </w:tc>
        <w:tc>
          <w:tcPr>
            <w:tcW w:w="1354" w:type="dxa"/>
            <w:tcBorders>
              <w:right w:val="single" w:sz="12" w:space="0" w:color="auto"/>
            </w:tcBorders>
            <w:shd w:val="clear" w:color="auto" w:fill="CAEDFB" w:themeFill="accent4" w:themeFillTint="33"/>
          </w:tcPr>
          <w:p w14:paraId="7E653476" w14:textId="36F7FD9A" w:rsidR="00F72AAD" w:rsidRPr="00736CF9" w:rsidRDefault="00F72AAD" w:rsidP="00F72AAD">
            <w:pPr>
              <w:jc w:val="center"/>
              <w:rPr>
                <w:rFonts w:ascii="Arial" w:hAnsi="Arial" w:cs="Arial"/>
                <w:lang w:val="en-US"/>
              </w:rPr>
            </w:pPr>
            <w:r w:rsidRPr="00736CF9">
              <w:rPr>
                <w:rFonts w:ascii="Arial" w:hAnsi="Arial" w:cs="Arial"/>
                <w:lang w:val="en-US"/>
              </w:rPr>
              <w:t>Time-time only</w:t>
            </w:r>
          </w:p>
        </w:tc>
      </w:tr>
      <w:tr w:rsidR="00F72AAD" w:rsidRPr="00736CF9" w14:paraId="4C14D688" w14:textId="77777777" w:rsidTr="006C1E23">
        <w:trPr>
          <w:trHeight w:val="374"/>
        </w:trPr>
        <w:tc>
          <w:tcPr>
            <w:tcW w:w="2708" w:type="dxa"/>
            <w:tcBorders>
              <w:right w:val="single" w:sz="12" w:space="0" w:color="auto"/>
            </w:tcBorders>
            <w:vAlign w:val="center"/>
          </w:tcPr>
          <w:p w14:paraId="1D4376F0" w14:textId="18DF94C2" w:rsidR="00F72AAD" w:rsidRPr="00736CF9" w:rsidRDefault="00F72AAD" w:rsidP="00F92A6D">
            <w:pPr>
              <w:rPr>
                <w:rFonts w:ascii="Arial" w:hAnsi="Arial" w:cs="Arial"/>
                <w:lang w:val="en-US"/>
              </w:rPr>
            </w:pPr>
            <w:r w:rsidRPr="00736CF9">
              <w:rPr>
                <w:rFonts w:ascii="Arial" w:hAnsi="Arial" w:cs="Arial"/>
                <w:lang w:val="en-US"/>
              </w:rPr>
              <w:t>Hourly Rate</w:t>
            </w:r>
            <w:r w:rsidR="00736CF9" w:rsidRPr="00736CF9">
              <w:rPr>
                <w:rFonts w:ascii="Arial" w:hAnsi="Arial" w:cs="Arial"/>
                <w:lang w:val="en-US"/>
              </w:rPr>
              <w:t xml:space="preserve"> </w:t>
            </w:r>
          </w:p>
        </w:tc>
        <w:tc>
          <w:tcPr>
            <w:tcW w:w="1354" w:type="dxa"/>
            <w:tcBorders>
              <w:left w:val="single" w:sz="12" w:space="0" w:color="auto"/>
            </w:tcBorders>
            <w:shd w:val="clear" w:color="auto" w:fill="F2CEED" w:themeFill="accent5" w:themeFillTint="33"/>
          </w:tcPr>
          <w:p w14:paraId="6C7ABA95" w14:textId="4461E3E6" w:rsidR="00F72AAD" w:rsidRPr="00736CF9" w:rsidRDefault="00F72AAD" w:rsidP="00F72AAD">
            <w:pPr>
              <w:jc w:val="center"/>
              <w:rPr>
                <w:rFonts w:ascii="Arial" w:hAnsi="Arial" w:cs="Arial"/>
                <w:lang w:val="en-US"/>
              </w:rPr>
            </w:pPr>
            <w:r w:rsidRPr="00736CF9">
              <w:rPr>
                <w:rFonts w:ascii="Arial" w:hAnsi="Arial" w:cs="Arial"/>
                <w:lang w:val="en-US"/>
              </w:rPr>
              <w:t>£9.00</w:t>
            </w:r>
          </w:p>
        </w:tc>
        <w:tc>
          <w:tcPr>
            <w:tcW w:w="1354" w:type="dxa"/>
            <w:tcBorders>
              <w:right w:val="single" w:sz="12" w:space="0" w:color="auto"/>
            </w:tcBorders>
            <w:shd w:val="clear" w:color="auto" w:fill="CAEDFB" w:themeFill="accent4" w:themeFillTint="33"/>
          </w:tcPr>
          <w:p w14:paraId="40368E6F" w14:textId="1CD7F5C5" w:rsidR="00F72AAD" w:rsidRPr="00736CF9" w:rsidRDefault="00F72AAD" w:rsidP="00F72AAD">
            <w:pPr>
              <w:jc w:val="center"/>
              <w:rPr>
                <w:rFonts w:ascii="Arial" w:hAnsi="Arial" w:cs="Arial"/>
                <w:lang w:val="en-US"/>
              </w:rPr>
            </w:pPr>
            <w:r w:rsidRPr="00736CF9">
              <w:rPr>
                <w:rFonts w:ascii="Arial" w:hAnsi="Arial" w:cs="Arial"/>
                <w:lang w:val="en-US"/>
              </w:rPr>
              <w:t>£10.00</w:t>
            </w:r>
          </w:p>
        </w:tc>
        <w:tc>
          <w:tcPr>
            <w:tcW w:w="1354" w:type="dxa"/>
            <w:tcBorders>
              <w:left w:val="single" w:sz="12" w:space="0" w:color="auto"/>
            </w:tcBorders>
            <w:shd w:val="clear" w:color="auto" w:fill="F2CEED" w:themeFill="accent5" w:themeFillTint="33"/>
          </w:tcPr>
          <w:p w14:paraId="73A179FC" w14:textId="3C45BDE3" w:rsidR="00F72AAD" w:rsidRPr="00736CF9" w:rsidRDefault="00F72AAD" w:rsidP="00F72AAD">
            <w:pPr>
              <w:jc w:val="center"/>
              <w:rPr>
                <w:rFonts w:ascii="Arial" w:hAnsi="Arial" w:cs="Arial"/>
                <w:lang w:val="en-US"/>
              </w:rPr>
            </w:pPr>
            <w:r w:rsidRPr="00736CF9">
              <w:rPr>
                <w:rFonts w:ascii="Arial" w:hAnsi="Arial" w:cs="Arial"/>
                <w:lang w:val="en-US"/>
              </w:rPr>
              <w:t>£8.50</w:t>
            </w:r>
          </w:p>
        </w:tc>
        <w:tc>
          <w:tcPr>
            <w:tcW w:w="1354" w:type="dxa"/>
            <w:tcBorders>
              <w:right w:val="single" w:sz="12" w:space="0" w:color="auto"/>
            </w:tcBorders>
            <w:shd w:val="clear" w:color="auto" w:fill="CAEDFB" w:themeFill="accent4" w:themeFillTint="33"/>
          </w:tcPr>
          <w:p w14:paraId="0803097A" w14:textId="591B5838" w:rsidR="00F72AAD" w:rsidRPr="00736CF9" w:rsidRDefault="00F72AAD" w:rsidP="00F72AAD">
            <w:pPr>
              <w:jc w:val="center"/>
              <w:rPr>
                <w:rFonts w:ascii="Arial" w:hAnsi="Arial" w:cs="Arial"/>
                <w:lang w:val="en-US"/>
              </w:rPr>
            </w:pPr>
            <w:r w:rsidRPr="00736CF9">
              <w:rPr>
                <w:rFonts w:ascii="Arial" w:hAnsi="Arial" w:cs="Arial"/>
                <w:lang w:val="en-US"/>
              </w:rPr>
              <w:t>£9.50</w:t>
            </w:r>
          </w:p>
        </w:tc>
        <w:tc>
          <w:tcPr>
            <w:tcW w:w="1354" w:type="dxa"/>
            <w:tcBorders>
              <w:left w:val="single" w:sz="12" w:space="0" w:color="auto"/>
            </w:tcBorders>
            <w:shd w:val="clear" w:color="auto" w:fill="F2CEED" w:themeFill="accent5" w:themeFillTint="33"/>
          </w:tcPr>
          <w:p w14:paraId="24B04DE0" w14:textId="6A877197" w:rsidR="00F72AAD" w:rsidRPr="00736CF9" w:rsidRDefault="00F72AAD" w:rsidP="00F72AAD">
            <w:pPr>
              <w:jc w:val="center"/>
              <w:rPr>
                <w:rFonts w:ascii="Arial" w:hAnsi="Arial" w:cs="Arial"/>
                <w:lang w:val="en-US"/>
              </w:rPr>
            </w:pPr>
            <w:r w:rsidRPr="00736CF9">
              <w:rPr>
                <w:rFonts w:ascii="Arial" w:hAnsi="Arial" w:cs="Arial"/>
                <w:lang w:val="en-US"/>
              </w:rPr>
              <w:t>£7.50</w:t>
            </w:r>
          </w:p>
        </w:tc>
        <w:tc>
          <w:tcPr>
            <w:tcW w:w="1354" w:type="dxa"/>
            <w:tcBorders>
              <w:right w:val="single" w:sz="12" w:space="0" w:color="auto"/>
            </w:tcBorders>
            <w:shd w:val="clear" w:color="auto" w:fill="CAEDFB" w:themeFill="accent4" w:themeFillTint="33"/>
          </w:tcPr>
          <w:p w14:paraId="778F35EE" w14:textId="2AF47435" w:rsidR="00F72AAD" w:rsidRPr="00736CF9" w:rsidRDefault="00F72AAD" w:rsidP="00F72AAD">
            <w:pPr>
              <w:jc w:val="center"/>
              <w:rPr>
                <w:rFonts w:ascii="Arial" w:hAnsi="Arial" w:cs="Arial"/>
                <w:lang w:val="en-US"/>
              </w:rPr>
            </w:pPr>
            <w:r w:rsidRPr="00736CF9">
              <w:rPr>
                <w:rFonts w:ascii="Arial" w:hAnsi="Arial" w:cs="Arial"/>
                <w:lang w:val="en-US"/>
              </w:rPr>
              <w:t>£8.50</w:t>
            </w:r>
          </w:p>
        </w:tc>
      </w:tr>
      <w:tr w:rsidR="00736CF9" w:rsidRPr="00736CF9" w14:paraId="71800A86" w14:textId="77777777" w:rsidTr="006C1E23">
        <w:trPr>
          <w:trHeight w:val="374"/>
        </w:trPr>
        <w:tc>
          <w:tcPr>
            <w:tcW w:w="2708" w:type="dxa"/>
            <w:tcBorders>
              <w:right w:val="single" w:sz="12" w:space="0" w:color="auto"/>
            </w:tcBorders>
            <w:vAlign w:val="center"/>
          </w:tcPr>
          <w:p w14:paraId="3D9D4267" w14:textId="5614D92E" w:rsidR="00736CF9" w:rsidRPr="00736CF9" w:rsidRDefault="00736CF9" w:rsidP="00F92A6D">
            <w:pPr>
              <w:rPr>
                <w:rFonts w:ascii="Arial" w:hAnsi="Arial" w:cs="Arial"/>
                <w:lang w:val="en-US"/>
              </w:rPr>
            </w:pPr>
            <w:r w:rsidRPr="00736CF9">
              <w:rPr>
                <w:rFonts w:ascii="Arial" w:hAnsi="Arial" w:cs="Arial"/>
                <w:lang w:val="en-US"/>
              </w:rPr>
              <w:t>Early Drop Off</w:t>
            </w:r>
          </w:p>
        </w:tc>
        <w:tc>
          <w:tcPr>
            <w:tcW w:w="4062" w:type="dxa"/>
            <w:gridSpan w:val="3"/>
            <w:tcBorders>
              <w:left w:val="single" w:sz="12" w:space="0" w:color="auto"/>
            </w:tcBorders>
            <w:shd w:val="clear" w:color="auto" w:fill="F2CEED" w:themeFill="accent5" w:themeFillTint="33"/>
          </w:tcPr>
          <w:p w14:paraId="5CFB2BC6" w14:textId="179EAAC9" w:rsidR="00736CF9" w:rsidRPr="00736CF9" w:rsidRDefault="00736CF9" w:rsidP="00F72AAD">
            <w:pPr>
              <w:jc w:val="center"/>
              <w:rPr>
                <w:rFonts w:ascii="Arial" w:hAnsi="Arial" w:cs="Arial"/>
                <w:lang w:val="en-US"/>
              </w:rPr>
            </w:pPr>
            <w:r w:rsidRPr="00736CF9">
              <w:rPr>
                <w:rFonts w:ascii="Arial" w:hAnsi="Arial" w:cs="Arial"/>
                <w:b/>
                <w:bCs/>
                <w:lang w:val="en-US"/>
              </w:rPr>
              <w:t>Permanent booking:</w:t>
            </w:r>
            <w:r w:rsidRPr="00736CF9">
              <w:rPr>
                <w:rFonts w:ascii="Arial" w:hAnsi="Arial" w:cs="Arial"/>
                <w:lang w:val="en-US"/>
              </w:rPr>
              <w:t xml:space="preserve"> £6.00</w:t>
            </w:r>
          </w:p>
        </w:tc>
        <w:tc>
          <w:tcPr>
            <w:tcW w:w="4062" w:type="dxa"/>
            <w:gridSpan w:val="3"/>
            <w:tcBorders>
              <w:right w:val="single" w:sz="12" w:space="0" w:color="auto"/>
            </w:tcBorders>
            <w:shd w:val="clear" w:color="auto" w:fill="CAEDFB" w:themeFill="accent4" w:themeFillTint="33"/>
          </w:tcPr>
          <w:p w14:paraId="30BA2DE9" w14:textId="0ADC3E13" w:rsidR="00736CF9" w:rsidRPr="00736CF9" w:rsidRDefault="00736CF9" w:rsidP="00F72AAD">
            <w:pPr>
              <w:jc w:val="center"/>
              <w:rPr>
                <w:rFonts w:ascii="Arial" w:hAnsi="Arial" w:cs="Arial"/>
                <w:lang w:val="en-US"/>
              </w:rPr>
            </w:pPr>
            <w:r w:rsidRPr="00736CF9">
              <w:rPr>
                <w:rFonts w:ascii="Arial" w:hAnsi="Arial" w:cs="Arial"/>
                <w:b/>
                <w:bCs/>
                <w:lang w:val="en-US"/>
              </w:rPr>
              <w:t>Adhoc booking:</w:t>
            </w:r>
            <w:r w:rsidRPr="00736CF9">
              <w:rPr>
                <w:rFonts w:ascii="Arial" w:hAnsi="Arial" w:cs="Arial"/>
                <w:lang w:val="en-US"/>
              </w:rPr>
              <w:t xml:space="preserve"> £8:00</w:t>
            </w:r>
          </w:p>
        </w:tc>
      </w:tr>
      <w:tr w:rsidR="00F92A6D" w:rsidRPr="00736CF9" w14:paraId="48DFEDAC" w14:textId="77777777" w:rsidTr="006C1E23">
        <w:trPr>
          <w:trHeight w:val="374"/>
        </w:trPr>
        <w:tc>
          <w:tcPr>
            <w:tcW w:w="2708" w:type="dxa"/>
            <w:tcBorders>
              <w:right w:val="single" w:sz="12" w:space="0" w:color="auto"/>
            </w:tcBorders>
            <w:vAlign w:val="center"/>
          </w:tcPr>
          <w:p w14:paraId="30DE37B4" w14:textId="2706CD82" w:rsidR="00F92A6D" w:rsidRPr="00736CF9" w:rsidRDefault="00F92A6D" w:rsidP="00F92A6D">
            <w:pPr>
              <w:rPr>
                <w:rFonts w:ascii="Arial" w:hAnsi="Arial" w:cs="Arial"/>
                <w:lang w:val="en-US"/>
              </w:rPr>
            </w:pPr>
            <w:r w:rsidRPr="00736CF9">
              <w:rPr>
                <w:rFonts w:ascii="Arial" w:hAnsi="Arial" w:cs="Arial"/>
                <w:lang w:val="en-US"/>
              </w:rPr>
              <w:t>Adhoc Hourly Rate</w:t>
            </w:r>
          </w:p>
        </w:tc>
        <w:tc>
          <w:tcPr>
            <w:tcW w:w="8124" w:type="dxa"/>
            <w:gridSpan w:val="6"/>
            <w:tcBorders>
              <w:left w:val="single" w:sz="12" w:space="0" w:color="auto"/>
              <w:right w:val="single" w:sz="12" w:space="0" w:color="auto"/>
            </w:tcBorders>
            <w:shd w:val="clear" w:color="auto" w:fill="F2CEED" w:themeFill="accent5" w:themeFillTint="33"/>
            <w:vAlign w:val="center"/>
          </w:tcPr>
          <w:p w14:paraId="5B00CDB1" w14:textId="2725C785" w:rsidR="00F92A6D" w:rsidRPr="00736CF9" w:rsidRDefault="00F92A6D" w:rsidP="00F92A6D">
            <w:pPr>
              <w:jc w:val="center"/>
              <w:rPr>
                <w:rFonts w:ascii="Arial" w:hAnsi="Arial" w:cs="Arial"/>
                <w:lang w:val="en-US"/>
              </w:rPr>
            </w:pPr>
            <w:r w:rsidRPr="00736CF9">
              <w:rPr>
                <w:rFonts w:ascii="Arial" w:hAnsi="Arial" w:cs="Arial"/>
                <w:lang w:val="en-US"/>
              </w:rPr>
              <w:t>£12.00</w:t>
            </w:r>
          </w:p>
        </w:tc>
      </w:tr>
    </w:tbl>
    <w:p w14:paraId="64C3D5E7" w14:textId="77777777" w:rsidR="006A425E" w:rsidRDefault="006A425E">
      <w:pPr>
        <w:rPr>
          <w:rFonts w:ascii="Arial" w:hAnsi="Arial" w:cs="Arial"/>
          <w:b/>
          <w:bCs/>
          <w:sz w:val="32"/>
          <w:szCs w:val="32"/>
          <w:lang w:val="en-US"/>
        </w:rPr>
      </w:pPr>
    </w:p>
    <w:p w14:paraId="642BC75C" w14:textId="77777777" w:rsidR="00A94B2E" w:rsidRDefault="00A94B2E">
      <w:pPr>
        <w:rPr>
          <w:rFonts w:ascii="Arial" w:hAnsi="Arial" w:cs="Arial"/>
          <w:b/>
          <w:bCs/>
          <w:sz w:val="32"/>
          <w:szCs w:val="32"/>
          <w:lang w:val="en-US"/>
        </w:rPr>
      </w:pPr>
    </w:p>
    <w:p w14:paraId="30F5211B" w14:textId="4D7387C1" w:rsidR="00736CF9" w:rsidRPr="007D32B6" w:rsidRDefault="00736CF9">
      <w:pPr>
        <w:rPr>
          <w:rFonts w:ascii="Arial" w:hAnsi="Arial" w:cs="Arial"/>
          <w:b/>
          <w:bCs/>
          <w:sz w:val="32"/>
          <w:szCs w:val="32"/>
          <w:lang w:val="en-US"/>
        </w:rPr>
      </w:pPr>
      <w:r w:rsidRPr="007D32B6">
        <w:rPr>
          <w:rFonts w:ascii="Arial" w:hAnsi="Arial" w:cs="Arial"/>
          <w:b/>
          <w:bCs/>
          <w:sz w:val="32"/>
          <w:szCs w:val="32"/>
          <w:lang w:val="en-US"/>
        </w:rPr>
        <w:lastRenderedPageBreak/>
        <w:t>Early Drop Off:</w:t>
      </w:r>
    </w:p>
    <w:p w14:paraId="6B7108D7" w14:textId="3E462842" w:rsidR="00736CF9" w:rsidRPr="006A425E" w:rsidRDefault="00736CF9">
      <w:pPr>
        <w:rPr>
          <w:rFonts w:ascii="Arial" w:hAnsi="Arial" w:cs="Arial"/>
        </w:rPr>
      </w:pPr>
      <w:r w:rsidRPr="006A425E">
        <w:rPr>
          <w:rFonts w:ascii="Arial" w:hAnsi="Arial" w:cs="Arial"/>
        </w:rPr>
        <w:t xml:space="preserve">We offer early morning drop-off from </w:t>
      </w:r>
      <w:r w:rsidRPr="006A425E">
        <w:rPr>
          <w:rFonts w:ascii="Arial" w:hAnsi="Arial" w:cs="Arial"/>
          <w:b/>
          <w:bCs/>
        </w:rPr>
        <w:t>7:45am</w:t>
      </w:r>
      <w:r w:rsidRPr="006A425E">
        <w:rPr>
          <w:rFonts w:ascii="Arial" w:hAnsi="Arial" w:cs="Arial"/>
        </w:rPr>
        <w:t>. Please speak to a member of management for more information regarding this additional service.</w:t>
      </w:r>
    </w:p>
    <w:p w14:paraId="7BCE4433" w14:textId="545A8D8C" w:rsidR="00F92A6D" w:rsidRPr="007D32B6" w:rsidRDefault="005D6928">
      <w:pPr>
        <w:rPr>
          <w:rFonts w:ascii="Arial" w:hAnsi="Arial" w:cs="Arial"/>
          <w:b/>
          <w:bCs/>
          <w:sz w:val="32"/>
          <w:szCs w:val="32"/>
          <w:lang w:val="en-US"/>
        </w:rPr>
      </w:pPr>
      <w:r w:rsidRPr="007D32B6">
        <w:rPr>
          <w:rFonts w:ascii="Arial" w:hAnsi="Arial" w:cs="Arial"/>
          <w:b/>
          <w:bCs/>
          <w:sz w:val="32"/>
          <w:szCs w:val="32"/>
          <w:lang w:val="en-US"/>
        </w:rPr>
        <w:t>Deposit</w:t>
      </w:r>
    </w:p>
    <w:p w14:paraId="3C5499F6" w14:textId="77777777" w:rsidR="00F92A6D" w:rsidRPr="006A425E" w:rsidRDefault="00F92A6D" w:rsidP="00F92A6D">
      <w:pPr>
        <w:rPr>
          <w:rFonts w:ascii="Arial" w:hAnsi="Arial" w:cs="Arial"/>
        </w:rPr>
      </w:pPr>
      <w:r w:rsidRPr="006A425E">
        <w:rPr>
          <w:rFonts w:ascii="Arial" w:hAnsi="Arial" w:cs="Arial"/>
        </w:rPr>
        <w:t xml:space="preserve">Once your child has been offered a space and you have agreed sessions with the nursery manager, a deposit is required to secure your child’s place at Curious Learners Childcare. The deposit must be paid within </w:t>
      </w:r>
      <w:r w:rsidRPr="00CD4A9B">
        <w:rPr>
          <w:rFonts w:ascii="Arial" w:hAnsi="Arial" w:cs="Arial"/>
        </w:rPr>
        <w:t>5 working days</w:t>
      </w:r>
      <w:r w:rsidRPr="006A425E">
        <w:rPr>
          <w:rFonts w:ascii="Arial" w:hAnsi="Arial" w:cs="Arial"/>
          <w:b/>
          <w:bCs/>
        </w:rPr>
        <w:t xml:space="preserve"> </w:t>
      </w:r>
      <w:r w:rsidRPr="006A425E">
        <w:rPr>
          <w:rFonts w:ascii="Arial" w:hAnsi="Arial" w:cs="Arial"/>
        </w:rPr>
        <w:t xml:space="preserve">from your offer. If you decide not to take up the space offered and you have paid the deposit, Curious Learners Childcare LTD is not obliged to return the deposit. </w:t>
      </w:r>
    </w:p>
    <w:p w14:paraId="1E342384" w14:textId="634783EA" w:rsidR="00CD4A9B" w:rsidRPr="00CD4A9B" w:rsidRDefault="00CD4A9B" w:rsidP="00CD4A9B">
      <w:pPr>
        <w:rPr>
          <w:rFonts w:ascii="Arial" w:hAnsi="Arial" w:cs="Arial"/>
        </w:rPr>
      </w:pPr>
      <w:r w:rsidRPr="00CD4A9B">
        <w:rPr>
          <w:rFonts w:ascii="Arial" w:hAnsi="Arial" w:cs="Arial"/>
        </w:rPr>
        <w:t>If your child attends funded sessions only, a £20.00 deposit is required. This amount will be deducted from your first full month’s invoice until the full deposit has been returned to you.</w:t>
      </w:r>
      <w:r w:rsidR="008A3C60">
        <w:rPr>
          <w:rFonts w:ascii="Arial" w:hAnsi="Arial" w:cs="Arial"/>
        </w:rPr>
        <w:t xml:space="preserve"> </w:t>
      </w:r>
      <w:r w:rsidRPr="00CD4A9B">
        <w:rPr>
          <w:rFonts w:ascii="Arial" w:hAnsi="Arial" w:cs="Arial"/>
        </w:rPr>
        <w:t>If your invoice totals £0, the £20.00 deposit will be refunded within four weeks of your child’s start date.</w:t>
      </w:r>
    </w:p>
    <w:p w14:paraId="5473842C" w14:textId="77777777" w:rsidR="00F92A6D" w:rsidRPr="006A425E" w:rsidRDefault="00F92A6D" w:rsidP="00F92A6D">
      <w:pPr>
        <w:rPr>
          <w:rFonts w:ascii="Arial" w:hAnsi="Arial" w:cs="Arial"/>
        </w:rPr>
      </w:pPr>
      <w:r w:rsidRPr="006A425E">
        <w:rPr>
          <w:rFonts w:ascii="Arial" w:hAnsi="Arial" w:cs="Arial"/>
        </w:rPr>
        <w:t xml:space="preserve">If your child is </w:t>
      </w:r>
      <w:r w:rsidRPr="00CD4A9B">
        <w:rPr>
          <w:rFonts w:ascii="Arial" w:hAnsi="Arial" w:cs="Arial"/>
        </w:rPr>
        <w:t>doing more then their funded sessions a £75 deposit</w:t>
      </w:r>
      <w:r w:rsidRPr="006A425E">
        <w:rPr>
          <w:rFonts w:ascii="Arial" w:hAnsi="Arial" w:cs="Arial"/>
          <w:b/>
          <w:bCs/>
        </w:rPr>
        <w:t xml:space="preserve"> </w:t>
      </w:r>
      <w:r w:rsidRPr="006A425E">
        <w:rPr>
          <w:rFonts w:ascii="Arial" w:hAnsi="Arial" w:cs="Arial"/>
        </w:rPr>
        <w:t xml:space="preserve">is required. This will be held on your child’s account and refunded back to you when you decide to leave providing you have given 4 weeks notice and your account is up to date. </w:t>
      </w:r>
    </w:p>
    <w:p w14:paraId="45A36A58" w14:textId="39E15CF0" w:rsidR="005D6928" w:rsidRPr="006A425E" w:rsidRDefault="00F92A6D">
      <w:pPr>
        <w:rPr>
          <w:rFonts w:ascii="Arial" w:hAnsi="Arial" w:cs="Arial"/>
          <w:lang w:val="en-US"/>
        </w:rPr>
      </w:pPr>
      <w:r w:rsidRPr="006A425E">
        <w:rPr>
          <w:rFonts w:ascii="Arial" w:hAnsi="Arial" w:cs="Arial"/>
        </w:rPr>
        <w:t>The deposit can not be used to pay for additional hours, late collection charges or late payment charges.</w:t>
      </w:r>
    </w:p>
    <w:p w14:paraId="3B3F2216" w14:textId="3AC1066F" w:rsidR="005D6928" w:rsidRPr="007D32B6" w:rsidRDefault="006C6697">
      <w:pPr>
        <w:rPr>
          <w:rFonts w:ascii="Arial" w:hAnsi="Arial" w:cs="Arial"/>
          <w:b/>
          <w:bCs/>
          <w:sz w:val="32"/>
          <w:szCs w:val="32"/>
          <w:lang w:val="en-US"/>
        </w:rPr>
      </w:pPr>
      <w:r w:rsidRPr="007D32B6">
        <w:rPr>
          <w:rFonts w:ascii="Arial" w:hAnsi="Arial" w:cs="Arial"/>
          <w:b/>
          <w:bCs/>
          <w:sz w:val="32"/>
          <w:szCs w:val="32"/>
          <w:lang w:val="en-US"/>
        </w:rPr>
        <w:t xml:space="preserve">All Inclusive </w:t>
      </w:r>
      <w:r w:rsidR="00A84516" w:rsidRPr="007D32B6">
        <w:rPr>
          <w:rFonts w:ascii="Arial" w:hAnsi="Arial" w:cs="Arial"/>
          <w:b/>
          <w:bCs/>
          <w:sz w:val="32"/>
          <w:szCs w:val="32"/>
          <w:lang w:val="en-US"/>
        </w:rPr>
        <w:t>Enhanced Provision</w:t>
      </w:r>
      <w:r w:rsidRPr="007D32B6">
        <w:rPr>
          <w:rFonts w:ascii="Arial" w:hAnsi="Arial" w:cs="Arial"/>
          <w:b/>
          <w:bCs/>
          <w:sz w:val="32"/>
          <w:szCs w:val="32"/>
          <w:lang w:val="en-US"/>
        </w:rPr>
        <w:t>:</w:t>
      </w:r>
    </w:p>
    <w:tbl>
      <w:tblPr>
        <w:tblStyle w:val="TableGrid"/>
        <w:tblpPr w:leftFromText="180" w:rightFromText="180" w:vertAnchor="page" w:horzAnchor="margin" w:tblpXSpec="center" w:tblpY="8606"/>
        <w:tblW w:w="11340" w:type="dxa"/>
        <w:tblLook w:val="04A0" w:firstRow="1" w:lastRow="0" w:firstColumn="1" w:lastColumn="0" w:noHBand="0" w:noVBand="1"/>
      </w:tblPr>
      <w:tblGrid>
        <w:gridCol w:w="3119"/>
        <w:gridCol w:w="3255"/>
        <w:gridCol w:w="4966"/>
      </w:tblGrid>
      <w:tr w:rsidR="006A425E" w:rsidRPr="00736CF9" w14:paraId="672CDA64" w14:textId="77777777" w:rsidTr="00CD4A9B">
        <w:tc>
          <w:tcPr>
            <w:tcW w:w="3119" w:type="dxa"/>
          </w:tcPr>
          <w:p w14:paraId="1FC407DB" w14:textId="77777777" w:rsidR="006A425E" w:rsidRPr="007D32B6" w:rsidRDefault="006A425E" w:rsidP="006A425E">
            <w:pPr>
              <w:rPr>
                <w:rFonts w:ascii="Arial" w:hAnsi="Arial" w:cs="Arial"/>
                <w:b/>
                <w:bCs/>
                <w:sz w:val="28"/>
                <w:szCs w:val="28"/>
              </w:rPr>
            </w:pPr>
            <w:r w:rsidRPr="007D32B6">
              <w:rPr>
                <w:rFonts w:ascii="Arial" w:hAnsi="Arial" w:cs="Arial"/>
                <w:b/>
                <w:bCs/>
                <w:sz w:val="28"/>
                <w:szCs w:val="28"/>
              </w:rPr>
              <w:t>Meals</w:t>
            </w:r>
          </w:p>
        </w:tc>
        <w:tc>
          <w:tcPr>
            <w:tcW w:w="3255" w:type="dxa"/>
          </w:tcPr>
          <w:p w14:paraId="3E6E1069" w14:textId="77777777" w:rsidR="006A425E" w:rsidRPr="007D32B6" w:rsidRDefault="006A425E" w:rsidP="006A425E">
            <w:pPr>
              <w:rPr>
                <w:rFonts w:ascii="Arial" w:hAnsi="Arial" w:cs="Arial"/>
                <w:b/>
                <w:bCs/>
                <w:sz w:val="28"/>
                <w:szCs w:val="28"/>
              </w:rPr>
            </w:pPr>
            <w:r w:rsidRPr="007D32B6">
              <w:rPr>
                <w:rFonts w:ascii="Arial" w:hAnsi="Arial" w:cs="Arial"/>
                <w:b/>
                <w:bCs/>
                <w:sz w:val="28"/>
                <w:szCs w:val="28"/>
              </w:rPr>
              <w:t>Digital Learning Platform</w:t>
            </w:r>
          </w:p>
        </w:tc>
        <w:tc>
          <w:tcPr>
            <w:tcW w:w="4966" w:type="dxa"/>
          </w:tcPr>
          <w:p w14:paraId="1F785A4C" w14:textId="77777777" w:rsidR="006A425E" w:rsidRPr="007D32B6" w:rsidRDefault="006A425E" w:rsidP="006A425E">
            <w:pPr>
              <w:rPr>
                <w:rFonts w:ascii="Arial" w:hAnsi="Arial" w:cs="Arial"/>
                <w:b/>
                <w:bCs/>
                <w:sz w:val="28"/>
                <w:szCs w:val="28"/>
              </w:rPr>
            </w:pPr>
            <w:r w:rsidRPr="007D32B6">
              <w:rPr>
                <w:rFonts w:ascii="Arial" w:hAnsi="Arial" w:cs="Arial"/>
                <w:b/>
                <w:bCs/>
                <w:sz w:val="28"/>
                <w:szCs w:val="28"/>
              </w:rPr>
              <w:t>Consumables</w:t>
            </w:r>
          </w:p>
        </w:tc>
      </w:tr>
      <w:tr w:rsidR="006A425E" w:rsidRPr="00736CF9" w14:paraId="74A06784" w14:textId="77777777" w:rsidTr="00CD4A9B">
        <w:trPr>
          <w:trHeight w:val="5433"/>
        </w:trPr>
        <w:tc>
          <w:tcPr>
            <w:tcW w:w="3119" w:type="dxa"/>
          </w:tcPr>
          <w:p w14:paraId="3EC324CA"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8:00-18:00/ 08:00-17:00 - </w:t>
            </w:r>
            <w:r w:rsidRPr="006C1E23">
              <w:rPr>
                <w:rFonts w:ascii="Arial" w:hAnsi="Arial" w:cs="Arial"/>
                <w:b/>
                <w:bCs/>
                <w:sz w:val="20"/>
                <w:szCs w:val="20"/>
              </w:rPr>
              <w:t>£8.50</w:t>
            </w:r>
          </w:p>
          <w:p w14:paraId="5F6739E4"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09:00-17:00/09:00-18:00 - </w:t>
            </w:r>
            <w:r w:rsidRPr="006C1E23">
              <w:rPr>
                <w:rFonts w:ascii="Arial" w:hAnsi="Arial" w:cs="Arial"/>
                <w:b/>
                <w:bCs/>
                <w:sz w:val="20"/>
                <w:szCs w:val="20"/>
              </w:rPr>
              <w:t>£8.00</w:t>
            </w:r>
          </w:p>
          <w:p w14:paraId="1624B7DF"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08:00-15:00/08:00-16:00 - </w:t>
            </w:r>
            <w:r w:rsidRPr="006C1E23">
              <w:rPr>
                <w:rFonts w:ascii="Arial" w:hAnsi="Arial" w:cs="Arial"/>
                <w:b/>
                <w:bCs/>
                <w:sz w:val="20"/>
                <w:szCs w:val="20"/>
              </w:rPr>
              <w:t>£7.00</w:t>
            </w:r>
          </w:p>
          <w:p w14:paraId="19AEA9E6"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09:00-15:00/09:00-16:00- </w:t>
            </w:r>
            <w:r w:rsidRPr="006C1E23">
              <w:rPr>
                <w:rFonts w:ascii="Arial" w:hAnsi="Arial" w:cs="Arial"/>
                <w:b/>
                <w:bCs/>
                <w:sz w:val="20"/>
                <w:szCs w:val="20"/>
              </w:rPr>
              <w:t>£6.00</w:t>
            </w:r>
          </w:p>
          <w:p w14:paraId="5CB8A5C2" w14:textId="77777777" w:rsidR="006A425E" w:rsidRPr="006C1E23" w:rsidRDefault="006A425E" w:rsidP="006A425E">
            <w:pPr>
              <w:spacing w:line="360" w:lineRule="auto"/>
              <w:rPr>
                <w:rFonts w:ascii="Arial" w:hAnsi="Arial" w:cs="Arial"/>
                <w:b/>
                <w:bCs/>
                <w:sz w:val="20"/>
                <w:szCs w:val="20"/>
              </w:rPr>
            </w:pPr>
            <w:r w:rsidRPr="006C1E23">
              <w:rPr>
                <w:rFonts w:ascii="Arial" w:hAnsi="Arial" w:cs="Arial"/>
                <w:sz w:val="20"/>
                <w:szCs w:val="20"/>
              </w:rPr>
              <w:t xml:space="preserve">08:00-13:00 – </w:t>
            </w:r>
            <w:r w:rsidRPr="006C1E23">
              <w:rPr>
                <w:rFonts w:ascii="Arial" w:hAnsi="Arial" w:cs="Arial"/>
                <w:b/>
                <w:bCs/>
                <w:sz w:val="20"/>
                <w:szCs w:val="20"/>
              </w:rPr>
              <w:t>£5.50</w:t>
            </w:r>
          </w:p>
          <w:p w14:paraId="32BBEF13" w14:textId="77777777" w:rsidR="006A425E" w:rsidRDefault="006A425E" w:rsidP="006A425E">
            <w:pPr>
              <w:spacing w:line="360" w:lineRule="auto"/>
              <w:rPr>
                <w:rFonts w:ascii="Arial" w:hAnsi="Arial" w:cs="Arial"/>
                <w:b/>
                <w:bCs/>
                <w:sz w:val="20"/>
                <w:szCs w:val="20"/>
              </w:rPr>
            </w:pPr>
            <w:r w:rsidRPr="006C1E23">
              <w:rPr>
                <w:rFonts w:ascii="Arial" w:hAnsi="Arial" w:cs="Arial"/>
                <w:sz w:val="20"/>
                <w:szCs w:val="20"/>
              </w:rPr>
              <w:t xml:space="preserve">13:00-18:00 - </w:t>
            </w:r>
            <w:r w:rsidRPr="006C1E23">
              <w:rPr>
                <w:rFonts w:ascii="Arial" w:hAnsi="Arial" w:cs="Arial"/>
                <w:b/>
                <w:bCs/>
                <w:sz w:val="20"/>
                <w:szCs w:val="20"/>
              </w:rPr>
              <w:t>£4.50</w:t>
            </w:r>
          </w:p>
          <w:p w14:paraId="6ECF7F72"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8:00-11:00 - </w:t>
            </w:r>
            <w:r w:rsidRPr="006C1E23">
              <w:rPr>
                <w:rFonts w:ascii="Arial" w:hAnsi="Arial" w:cs="Arial"/>
                <w:b/>
                <w:bCs/>
                <w:sz w:val="20"/>
                <w:szCs w:val="20"/>
              </w:rPr>
              <w:t>£1.50</w:t>
            </w:r>
            <w:r w:rsidRPr="006C1E23">
              <w:rPr>
                <w:rFonts w:ascii="Arial" w:hAnsi="Arial" w:cs="Arial"/>
                <w:sz w:val="20"/>
                <w:szCs w:val="20"/>
              </w:rPr>
              <w:t xml:space="preserve"> </w:t>
            </w:r>
          </w:p>
          <w:p w14:paraId="2959268F"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13:00-16:00- </w:t>
            </w:r>
            <w:r w:rsidRPr="006C1E23">
              <w:rPr>
                <w:rFonts w:ascii="Arial" w:hAnsi="Arial" w:cs="Arial"/>
                <w:b/>
                <w:bCs/>
                <w:sz w:val="20"/>
                <w:szCs w:val="20"/>
              </w:rPr>
              <w:t>£0.50</w:t>
            </w:r>
          </w:p>
        </w:tc>
        <w:tc>
          <w:tcPr>
            <w:tcW w:w="3255" w:type="dxa"/>
          </w:tcPr>
          <w:p w14:paraId="5C291663" w14:textId="77777777" w:rsidR="006A425E" w:rsidRPr="006C1E23" w:rsidRDefault="006A425E" w:rsidP="006A425E">
            <w:pPr>
              <w:rPr>
                <w:rFonts w:ascii="Arial" w:hAnsi="Arial" w:cs="Arial"/>
                <w:b/>
                <w:bCs/>
                <w:sz w:val="20"/>
                <w:szCs w:val="20"/>
              </w:rPr>
            </w:pPr>
            <w:r w:rsidRPr="006C1E23">
              <w:rPr>
                <w:rFonts w:ascii="Arial" w:hAnsi="Arial" w:cs="Arial"/>
                <w:b/>
                <w:bCs/>
                <w:sz w:val="20"/>
                <w:szCs w:val="20"/>
              </w:rPr>
              <w:t>£1.00 per Funded Session</w:t>
            </w:r>
          </w:p>
          <w:p w14:paraId="2D16199A"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Access to our Digital Learning Platform</w:t>
            </w:r>
          </w:p>
          <w:p w14:paraId="43E0FA2B"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Daily Updates on your child</w:t>
            </w:r>
          </w:p>
          <w:p w14:paraId="28EA1991"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Termly progress reports</w:t>
            </w:r>
          </w:p>
          <w:p w14:paraId="37E39044"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Parent Consultation</w:t>
            </w:r>
          </w:p>
          <w:p w14:paraId="30224A36"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Easy Messaging Service</w:t>
            </w:r>
          </w:p>
          <w:p w14:paraId="2E85B45D"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Keep up to date on Nursery news</w:t>
            </w:r>
          </w:p>
          <w:p w14:paraId="5A6516D8"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Paper free enrolment process</w:t>
            </w:r>
          </w:p>
          <w:p w14:paraId="732A4C1C"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Printed learning journey when your child leaves</w:t>
            </w:r>
          </w:p>
          <w:p w14:paraId="38B6C0BD" w14:textId="77777777" w:rsidR="006A425E" w:rsidRPr="00CD4A9B" w:rsidRDefault="006A425E" w:rsidP="00CD4A9B">
            <w:pPr>
              <w:pStyle w:val="ListParagraph"/>
              <w:numPr>
                <w:ilvl w:val="0"/>
                <w:numId w:val="8"/>
              </w:numPr>
              <w:spacing w:line="276" w:lineRule="auto"/>
              <w:rPr>
                <w:rFonts w:ascii="Arial" w:hAnsi="Arial" w:cs="Arial"/>
                <w:sz w:val="20"/>
                <w:szCs w:val="20"/>
              </w:rPr>
            </w:pPr>
            <w:r w:rsidRPr="00CD4A9B">
              <w:rPr>
                <w:rFonts w:ascii="Arial" w:hAnsi="Arial" w:cs="Arial"/>
                <w:sz w:val="20"/>
                <w:szCs w:val="20"/>
              </w:rPr>
              <w:t>In app payments and invoices</w:t>
            </w:r>
          </w:p>
          <w:p w14:paraId="560CE228" w14:textId="77777777" w:rsidR="006A425E" w:rsidRPr="006C1E23" w:rsidRDefault="006A425E" w:rsidP="006A425E">
            <w:pPr>
              <w:spacing w:line="360" w:lineRule="auto"/>
              <w:rPr>
                <w:rFonts w:ascii="Arial" w:hAnsi="Arial" w:cs="Arial"/>
                <w:sz w:val="20"/>
                <w:szCs w:val="20"/>
              </w:rPr>
            </w:pPr>
          </w:p>
          <w:p w14:paraId="474D0E05" w14:textId="77777777" w:rsidR="006A425E" w:rsidRPr="006C1E23" w:rsidRDefault="006A425E" w:rsidP="006A425E">
            <w:pPr>
              <w:rPr>
                <w:rFonts w:ascii="Arial" w:hAnsi="Arial" w:cs="Arial"/>
                <w:sz w:val="20"/>
                <w:szCs w:val="20"/>
              </w:rPr>
            </w:pPr>
          </w:p>
        </w:tc>
        <w:tc>
          <w:tcPr>
            <w:tcW w:w="4966" w:type="dxa"/>
          </w:tcPr>
          <w:p w14:paraId="721FA876" w14:textId="77777777" w:rsidR="006A425E" w:rsidRPr="006C1E23" w:rsidRDefault="006A425E" w:rsidP="006A425E">
            <w:pPr>
              <w:rPr>
                <w:rFonts w:ascii="Arial" w:hAnsi="Arial" w:cs="Arial"/>
                <w:b/>
                <w:bCs/>
                <w:sz w:val="20"/>
                <w:szCs w:val="20"/>
              </w:rPr>
            </w:pPr>
            <w:r w:rsidRPr="006C1E23">
              <w:rPr>
                <w:rFonts w:ascii="Arial" w:hAnsi="Arial" w:cs="Arial"/>
                <w:b/>
                <w:bCs/>
                <w:sz w:val="20"/>
                <w:szCs w:val="20"/>
              </w:rPr>
              <w:t>£1.50 per funded session</w:t>
            </w:r>
          </w:p>
          <w:p w14:paraId="438E9E1E" w14:textId="77777777" w:rsidR="006A425E"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Wet Wipes</w:t>
            </w:r>
          </w:p>
          <w:p w14:paraId="5F26AE90" w14:textId="4B98B66C" w:rsidR="00CD4A9B" w:rsidRPr="00CD4A9B" w:rsidRDefault="00CD4A9B" w:rsidP="00CD4A9B">
            <w:pPr>
              <w:pStyle w:val="ListParagraph"/>
              <w:numPr>
                <w:ilvl w:val="0"/>
                <w:numId w:val="9"/>
              </w:numPr>
              <w:spacing w:line="276" w:lineRule="auto"/>
              <w:rPr>
                <w:rFonts w:ascii="Arial" w:hAnsi="Arial" w:cs="Arial"/>
                <w:sz w:val="20"/>
                <w:szCs w:val="20"/>
              </w:rPr>
            </w:pPr>
            <w:r>
              <w:rPr>
                <w:rFonts w:ascii="Arial" w:hAnsi="Arial" w:cs="Arial"/>
                <w:sz w:val="20"/>
                <w:szCs w:val="20"/>
              </w:rPr>
              <w:t>Nappies (under 2)</w:t>
            </w:r>
          </w:p>
          <w:p w14:paraId="3CE69628" w14:textId="5428CFEB" w:rsidR="006A425E" w:rsidRPr="00CA0065" w:rsidRDefault="006A425E" w:rsidP="00CA0065">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Nappy Sacks</w:t>
            </w:r>
          </w:p>
          <w:p w14:paraId="751B5F35" w14:textId="77777777" w:rsidR="006A425E" w:rsidRPr="00CD4A9B"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Sudocrem</w:t>
            </w:r>
          </w:p>
          <w:p w14:paraId="36207CED" w14:textId="77777777" w:rsidR="006A425E" w:rsidRPr="00CD4A9B"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 xml:space="preserve">Suncream </w:t>
            </w:r>
          </w:p>
          <w:p w14:paraId="17654F91" w14:textId="77777777" w:rsidR="006A425E" w:rsidRPr="00CD4A9B"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Graduation</w:t>
            </w:r>
          </w:p>
          <w:p w14:paraId="24AA1B62" w14:textId="77777777" w:rsidR="006A425E" w:rsidRPr="00CD4A9B"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 xml:space="preserve">Christmas Parties </w:t>
            </w:r>
          </w:p>
          <w:p w14:paraId="0DCD85EB" w14:textId="05631344" w:rsidR="006A425E" w:rsidRPr="00CA0065" w:rsidRDefault="006A425E" w:rsidP="00CA0065">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Bedding (bed sheet and blanket)</w:t>
            </w:r>
          </w:p>
          <w:p w14:paraId="209739C0" w14:textId="77777777" w:rsidR="006A425E" w:rsidRPr="00CD4A9B" w:rsidRDefault="006A425E" w:rsidP="00CD4A9B">
            <w:pPr>
              <w:pStyle w:val="ListParagraph"/>
              <w:numPr>
                <w:ilvl w:val="0"/>
                <w:numId w:val="9"/>
              </w:numPr>
              <w:spacing w:line="276" w:lineRule="auto"/>
              <w:rPr>
                <w:rFonts w:ascii="Arial" w:hAnsi="Arial" w:cs="Arial"/>
                <w:sz w:val="20"/>
                <w:szCs w:val="20"/>
              </w:rPr>
            </w:pPr>
            <w:r w:rsidRPr="00CD4A9B">
              <w:rPr>
                <w:rFonts w:ascii="Arial" w:hAnsi="Arial" w:cs="Arial"/>
                <w:sz w:val="20"/>
                <w:szCs w:val="20"/>
              </w:rPr>
              <w:t>Celebration days (easter gifts, Christmas gifts)</w:t>
            </w:r>
          </w:p>
          <w:p w14:paraId="648F4920" w14:textId="77777777" w:rsidR="006A425E" w:rsidRPr="006C1E23" w:rsidRDefault="006A425E" w:rsidP="006A425E">
            <w:pPr>
              <w:rPr>
                <w:rFonts w:ascii="Arial" w:hAnsi="Arial" w:cs="Arial"/>
                <w:sz w:val="20"/>
                <w:szCs w:val="20"/>
              </w:rPr>
            </w:pPr>
            <w:r w:rsidRPr="006C1E23">
              <w:rPr>
                <w:rFonts w:ascii="Arial" w:hAnsi="Arial" w:cs="Arial"/>
                <w:b/>
                <w:bCs/>
                <w:sz w:val="20"/>
                <w:szCs w:val="20"/>
              </w:rPr>
              <w:t>Special events:</w:t>
            </w:r>
            <w:r w:rsidRPr="006C1E23">
              <w:rPr>
                <w:rFonts w:ascii="Arial" w:hAnsi="Arial" w:cs="Arial"/>
                <w:sz w:val="20"/>
                <w:szCs w:val="20"/>
              </w:rPr>
              <w:t xml:space="preserve"> celebration-themed crafts, food-tasting activities, baking experiences, summer picnics, Christmas activities, and additional resources to support special celebration days. </w:t>
            </w:r>
          </w:p>
          <w:p w14:paraId="67F52A50" w14:textId="77777777" w:rsidR="006A425E" w:rsidRPr="006C1E23" w:rsidRDefault="006A425E" w:rsidP="006A425E">
            <w:pPr>
              <w:rPr>
                <w:rFonts w:ascii="Arial" w:hAnsi="Arial" w:cs="Arial"/>
                <w:sz w:val="20"/>
                <w:szCs w:val="20"/>
              </w:rPr>
            </w:pPr>
          </w:p>
          <w:p w14:paraId="43652929" w14:textId="77777777" w:rsidR="006A425E" w:rsidRPr="006C1E23" w:rsidRDefault="006A425E" w:rsidP="006A425E">
            <w:pPr>
              <w:rPr>
                <w:rFonts w:ascii="Arial" w:hAnsi="Arial" w:cs="Arial"/>
                <w:sz w:val="20"/>
                <w:szCs w:val="20"/>
              </w:rPr>
            </w:pPr>
            <w:r w:rsidRPr="006C1E23">
              <w:rPr>
                <w:rFonts w:ascii="Arial" w:hAnsi="Arial" w:cs="Arial"/>
                <w:b/>
                <w:bCs/>
                <w:sz w:val="20"/>
                <w:szCs w:val="20"/>
              </w:rPr>
              <w:t>Special learning experiences</w:t>
            </w:r>
            <w:r w:rsidRPr="006C1E23">
              <w:rPr>
                <w:rFonts w:ascii="Arial" w:hAnsi="Arial" w:cs="Arial"/>
                <w:sz w:val="20"/>
                <w:szCs w:val="20"/>
              </w:rPr>
              <w:t xml:space="preserve"> such as getting caterpillars for hands-on learning and Incredible Eggs, who bring eggs and an incubator for our children to see baby chicks hatch!</w:t>
            </w:r>
          </w:p>
          <w:p w14:paraId="1AE8EB87" w14:textId="77777777" w:rsidR="006A425E" w:rsidRPr="006C1E23" w:rsidRDefault="006A425E" w:rsidP="006A425E">
            <w:pPr>
              <w:rPr>
                <w:rFonts w:ascii="Arial" w:hAnsi="Arial" w:cs="Arial"/>
                <w:sz w:val="20"/>
                <w:szCs w:val="20"/>
              </w:rPr>
            </w:pPr>
          </w:p>
        </w:tc>
      </w:tr>
    </w:tbl>
    <w:p w14:paraId="579EA1AE" w14:textId="77777777" w:rsidR="00CD4A9B" w:rsidRDefault="006C6697">
      <w:pPr>
        <w:rPr>
          <w:rFonts w:ascii="Arial" w:hAnsi="Arial" w:cs="Arial"/>
        </w:rPr>
      </w:pPr>
      <w:r w:rsidRPr="006A425E">
        <w:rPr>
          <w:rFonts w:ascii="Arial" w:hAnsi="Arial" w:cs="Arial"/>
        </w:rPr>
        <w:t>Government funding covers the cost of delivering the Early Years Foundation Stage (EYFS) basic provision only. It does not cover the cost of meals, consumable resources, or digital learning platforms.</w:t>
      </w:r>
    </w:p>
    <w:p w14:paraId="0538652F" w14:textId="1D40BCFB" w:rsidR="007D32B6" w:rsidRPr="006A425E" w:rsidRDefault="006C6697">
      <w:pPr>
        <w:rPr>
          <w:rFonts w:ascii="Arial" w:hAnsi="Arial" w:cs="Arial"/>
        </w:rPr>
      </w:pPr>
      <w:r w:rsidRPr="006A425E">
        <w:rPr>
          <w:rFonts w:ascii="Arial" w:hAnsi="Arial" w:cs="Arial"/>
        </w:rPr>
        <w:lastRenderedPageBreak/>
        <w:t xml:space="preserve">The charges listed </w:t>
      </w:r>
      <w:r w:rsidR="006A425E" w:rsidRPr="006A425E">
        <w:rPr>
          <w:rFonts w:ascii="Arial" w:hAnsi="Arial" w:cs="Arial"/>
        </w:rPr>
        <w:t>above</w:t>
      </w:r>
      <w:r w:rsidRPr="006A425E">
        <w:rPr>
          <w:rFonts w:ascii="Arial" w:hAnsi="Arial" w:cs="Arial"/>
        </w:rPr>
        <w:t xml:space="preserve"> apply to funded sessions only</w:t>
      </w:r>
      <w:r w:rsidR="00EC5B06" w:rsidRPr="006A425E">
        <w:rPr>
          <w:rFonts w:ascii="Arial" w:hAnsi="Arial" w:cs="Arial"/>
        </w:rPr>
        <w:t xml:space="preserve">. </w:t>
      </w:r>
      <w:r w:rsidRPr="006A425E">
        <w:rPr>
          <w:rFonts w:ascii="Arial" w:hAnsi="Arial" w:cs="Arial"/>
        </w:rPr>
        <w:t>For sessions that are paid for in full, these additional charges do not apply, as our hourly rate for these sessions is fully inclusive of meals, resources, and digital learning platforms.</w:t>
      </w:r>
    </w:p>
    <w:p w14:paraId="62B0D8DC" w14:textId="468B093D" w:rsidR="005D6928" w:rsidRPr="007D32B6" w:rsidRDefault="005D6928">
      <w:pPr>
        <w:rPr>
          <w:rFonts w:ascii="Arial" w:hAnsi="Arial" w:cs="Arial"/>
          <w:b/>
          <w:bCs/>
          <w:sz w:val="32"/>
          <w:szCs w:val="32"/>
          <w:lang w:val="en-US"/>
        </w:rPr>
      </w:pPr>
      <w:r w:rsidRPr="007D32B6">
        <w:rPr>
          <w:rFonts w:ascii="Arial" w:hAnsi="Arial" w:cs="Arial"/>
          <w:b/>
          <w:bCs/>
          <w:sz w:val="32"/>
          <w:szCs w:val="32"/>
          <w:lang w:val="en-US"/>
        </w:rPr>
        <w:t>Opt</w:t>
      </w:r>
      <w:r w:rsidR="007D32B6">
        <w:rPr>
          <w:rFonts w:ascii="Arial" w:hAnsi="Arial" w:cs="Arial"/>
          <w:b/>
          <w:bCs/>
          <w:sz w:val="32"/>
          <w:szCs w:val="32"/>
          <w:lang w:val="en-US"/>
        </w:rPr>
        <w:t>ing</w:t>
      </w:r>
      <w:r w:rsidRPr="007D32B6">
        <w:rPr>
          <w:rFonts w:ascii="Arial" w:hAnsi="Arial" w:cs="Arial"/>
          <w:b/>
          <w:bCs/>
          <w:sz w:val="32"/>
          <w:szCs w:val="32"/>
          <w:lang w:val="en-US"/>
        </w:rPr>
        <w:t xml:space="preserve"> in</w:t>
      </w:r>
      <w:r w:rsidR="0043016F" w:rsidRPr="007D32B6">
        <w:rPr>
          <w:rFonts w:ascii="Arial" w:hAnsi="Arial" w:cs="Arial"/>
          <w:b/>
          <w:bCs/>
          <w:sz w:val="32"/>
          <w:szCs w:val="32"/>
          <w:lang w:val="en-US"/>
        </w:rPr>
        <w:t xml:space="preserve"> to </w:t>
      </w:r>
      <w:r w:rsidR="00CD4A9B">
        <w:rPr>
          <w:rFonts w:ascii="Arial" w:hAnsi="Arial" w:cs="Arial"/>
          <w:b/>
          <w:bCs/>
          <w:sz w:val="32"/>
          <w:szCs w:val="32"/>
          <w:lang w:val="en-US"/>
        </w:rPr>
        <w:t>O</w:t>
      </w:r>
      <w:r w:rsidR="0043016F" w:rsidRPr="007D32B6">
        <w:rPr>
          <w:rFonts w:ascii="Arial" w:hAnsi="Arial" w:cs="Arial"/>
          <w:b/>
          <w:bCs/>
          <w:sz w:val="32"/>
          <w:szCs w:val="32"/>
          <w:lang w:val="en-US"/>
        </w:rPr>
        <w:t xml:space="preserve">ur All-Inclusive </w:t>
      </w:r>
      <w:r w:rsidR="00A84516" w:rsidRPr="007D32B6">
        <w:rPr>
          <w:rFonts w:ascii="Arial" w:hAnsi="Arial" w:cs="Arial"/>
          <w:b/>
          <w:bCs/>
          <w:sz w:val="32"/>
          <w:szCs w:val="32"/>
          <w:lang w:val="en-US"/>
        </w:rPr>
        <w:t>Enhanced Provision</w:t>
      </w:r>
    </w:p>
    <w:p w14:paraId="3C57F3B3" w14:textId="555EC129" w:rsidR="000416A2" w:rsidRPr="006A425E" w:rsidRDefault="000416A2" w:rsidP="000416A2">
      <w:pPr>
        <w:rPr>
          <w:rFonts w:ascii="Arial" w:hAnsi="Arial" w:cs="Arial"/>
        </w:rPr>
      </w:pPr>
      <w:r w:rsidRPr="006A425E">
        <w:rPr>
          <w:rFonts w:ascii="Arial" w:hAnsi="Arial" w:cs="Arial"/>
        </w:rPr>
        <w:t>Choosing the All-Inclusive option ensures your child enjoys a variety of freshly prepared, nutritious hot meals and snacks each day alongside their friends.</w:t>
      </w:r>
    </w:p>
    <w:p w14:paraId="152CE0FD" w14:textId="36B74EF6" w:rsidR="000416A2" w:rsidRPr="006A425E" w:rsidRDefault="000416A2" w:rsidP="000416A2">
      <w:pPr>
        <w:rPr>
          <w:rFonts w:ascii="Arial" w:hAnsi="Arial" w:cs="Arial"/>
        </w:rPr>
      </w:pPr>
      <w:r w:rsidRPr="006A425E">
        <w:rPr>
          <w:rFonts w:ascii="Arial" w:hAnsi="Arial" w:cs="Arial"/>
        </w:rPr>
        <w:t>You can drop them off and go, stress-free, knowing the nursery is taking care of everything. There’s no need to worry about wipes, nappy sacks, creams, bedding, face cloths, food, or any other daily essentials—everything is fully provided.</w:t>
      </w:r>
    </w:p>
    <w:p w14:paraId="6FAD76EC" w14:textId="6FBA0402" w:rsidR="005D6928" w:rsidRPr="007D32B6" w:rsidRDefault="005D6928">
      <w:pPr>
        <w:rPr>
          <w:rFonts w:ascii="Arial" w:hAnsi="Arial" w:cs="Arial"/>
          <w:b/>
          <w:bCs/>
          <w:sz w:val="32"/>
          <w:szCs w:val="32"/>
          <w:lang w:val="en-US"/>
        </w:rPr>
      </w:pPr>
      <w:r w:rsidRPr="007D32B6">
        <w:rPr>
          <w:rFonts w:ascii="Arial" w:hAnsi="Arial" w:cs="Arial"/>
          <w:b/>
          <w:bCs/>
          <w:sz w:val="32"/>
          <w:szCs w:val="32"/>
          <w:lang w:val="en-US"/>
        </w:rPr>
        <w:t>Opt</w:t>
      </w:r>
      <w:r w:rsidR="0043016F" w:rsidRPr="007D32B6">
        <w:rPr>
          <w:rFonts w:ascii="Arial" w:hAnsi="Arial" w:cs="Arial"/>
          <w:b/>
          <w:bCs/>
          <w:sz w:val="32"/>
          <w:szCs w:val="32"/>
          <w:lang w:val="en-US"/>
        </w:rPr>
        <w:t>ing</w:t>
      </w:r>
      <w:r w:rsidRPr="007D32B6">
        <w:rPr>
          <w:rFonts w:ascii="Arial" w:hAnsi="Arial" w:cs="Arial"/>
          <w:b/>
          <w:bCs/>
          <w:sz w:val="32"/>
          <w:szCs w:val="32"/>
          <w:lang w:val="en-US"/>
        </w:rPr>
        <w:t xml:space="preserve"> Out</w:t>
      </w:r>
      <w:r w:rsidR="007D32B6" w:rsidRPr="007D32B6">
        <w:rPr>
          <w:rFonts w:ascii="Arial" w:hAnsi="Arial" w:cs="Arial"/>
          <w:b/>
          <w:bCs/>
          <w:sz w:val="32"/>
          <w:szCs w:val="32"/>
          <w:lang w:val="en-US"/>
        </w:rPr>
        <w:t xml:space="preserve"> of Enhance Provision</w:t>
      </w:r>
    </w:p>
    <w:p w14:paraId="4A2D27B5" w14:textId="29D70024" w:rsidR="009000AD" w:rsidRPr="006A425E" w:rsidRDefault="0043016F">
      <w:pPr>
        <w:rPr>
          <w:rFonts w:ascii="Arial" w:hAnsi="Arial" w:cs="Arial"/>
        </w:rPr>
      </w:pPr>
      <w:r w:rsidRPr="006A425E">
        <w:rPr>
          <w:rFonts w:ascii="Arial" w:hAnsi="Arial" w:cs="Arial"/>
        </w:rPr>
        <w:t>All-inclusive</w:t>
      </w:r>
      <w:r w:rsidR="00CC374D" w:rsidRPr="006A425E">
        <w:rPr>
          <w:rFonts w:ascii="Arial" w:hAnsi="Arial" w:cs="Arial"/>
        </w:rPr>
        <w:t xml:space="preserve"> option is of course optional to our families. </w:t>
      </w:r>
    </w:p>
    <w:p w14:paraId="24B362F7" w14:textId="005D65FD" w:rsidR="0043016F" w:rsidRPr="006A425E" w:rsidRDefault="0043016F">
      <w:pPr>
        <w:rPr>
          <w:rFonts w:ascii="Arial" w:hAnsi="Arial" w:cs="Arial"/>
        </w:rPr>
      </w:pPr>
      <w:r w:rsidRPr="006A425E">
        <w:rPr>
          <w:rFonts w:ascii="Arial" w:hAnsi="Arial" w:cs="Arial"/>
        </w:rPr>
        <w:t>Families that choose to opt out will receive:</w:t>
      </w:r>
    </w:p>
    <w:p w14:paraId="1C327F8A" w14:textId="092D7847" w:rsidR="0043016F" w:rsidRPr="006A425E" w:rsidRDefault="0043016F" w:rsidP="007D32B6">
      <w:pPr>
        <w:pStyle w:val="ListParagraph"/>
        <w:numPr>
          <w:ilvl w:val="0"/>
          <w:numId w:val="6"/>
        </w:numPr>
        <w:rPr>
          <w:rFonts w:ascii="Arial" w:hAnsi="Arial" w:cs="Arial"/>
        </w:rPr>
      </w:pPr>
      <w:r w:rsidRPr="006A425E">
        <w:rPr>
          <w:rFonts w:ascii="Arial" w:hAnsi="Arial" w:cs="Arial"/>
        </w:rPr>
        <w:t>Access to the EYFS provision as funded by the government</w:t>
      </w:r>
    </w:p>
    <w:p w14:paraId="07ADD5B3" w14:textId="0231CFC5" w:rsidR="004D07BA" w:rsidRPr="006A425E" w:rsidRDefault="0043016F" w:rsidP="004D07BA">
      <w:pPr>
        <w:pStyle w:val="ListParagraph"/>
        <w:numPr>
          <w:ilvl w:val="0"/>
          <w:numId w:val="6"/>
        </w:numPr>
        <w:rPr>
          <w:rFonts w:ascii="Arial" w:hAnsi="Arial" w:cs="Arial"/>
        </w:rPr>
      </w:pPr>
      <w:r w:rsidRPr="006A425E">
        <w:rPr>
          <w:rFonts w:ascii="Arial" w:hAnsi="Arial" w:cs="Arial"/>
        </w:rPr>
        <w:t>Funded hours free of charge</w:t>
      </w:r>
    </w:p>
    <w:p w14:paraId="39947D66" w14:textId="0632F75B" w:rsidR="00CC374D" w:rsidRPr="006A425E" w:rsidRDefault="00CC374D" w:rsidP="0043016F">
      <w:pPr>
        <w:rPr>
          <w:rFonts w:ascii="Arial" w:hAnsi="Arial" w:cs="Arial"/>
        </w:rPr>
      </w:pPr>
      <w:r w:rsidRPr="006A425E">
        <w:rPr>
          <w:rFonts w:ascii="Arial" w:hAnsi="Arial" w:cs="Arial"/>
        </w:rPr>
        <w:t>If you choose to opt out this will mean:</w:t>
      </w:r>
    </w:p>
    <w:tbl>
      <w:tblPr>
        <w:tblStyle w:val="TableGrid"/>
        <w:tblpPr w:leftFromText="180" w:rightFromText="180" w:vertAnchor="page" w:horzAnchor="margin" w:tblpXSpec="center" w:tblpY="7505"/>
        <w:tblW w:w="11340" w:type="dxa"/>
        <w:tblLook w:val="04A0" w:firstRow="1" w:lastRow="0" w:firstColumn="1" w:lastColumn="0" w:noHBand="0" w:noVBand="1"/>
      </w:tblPr>
      <w:tblGrid>
        <w:gridCol w:w="2263"/>
        <w:gridCol w:w="3119"/>
        <w:gridCol w:w="5958"/>
      </w:tblGrid>
      <w:tr w:rsidR="006A425E" w:rsidRPr="00736CF9" w14:paraId="443FEBB3" w14:textId="77777777" w:rsidTr="006A425E">
        <w:tc>
          <w:tcPr>
            <w:tcW w:w="2263" w:type="dxa"/>
          </w:tcPr>
          <w:p w14:paraId="6CF65B40" w14:textId="77777777" w:rsidR="006A425E" w:rsidRPr="006C1E23" w:rsidRDefault="006A425E" w:rsidP="006A425E">
            <w:pPr>
              <w:jc w:val="center"/>
              <w:rPr>
                <w:rFonts w:ascii="Arial" w:hAnsi="Arial" w:cs="Arial"/>
                <w:b/>
                <w:bCs/>
                <w:sz w:val="24"/>
                <w:szCs w:val="24"/>
              </w:rPr>
            </w:pPr>
            <w:r w:rsidRPr="006C1E23">
              <w:rPr>
                <w:rFonts w:ascii="Arial" w:hAnsi="Arial" w:cs="Arial"/>
                <w:b/>
                <w:bCs/>
                <w:sz w:val="24"/>
                <w:szCs w:val="24"/>
              </w:rPr>
              <w:t>Meals</w:t>
            </w:r>
          </w:p>
        </w:tc>
        <w:tc>
          <w:tcPr>
            <w:tcW w:w="3119" w:type="dxa"/>
          </w:tcPr>
          <w:p w14:paraId="4217AAA6" w14:textId="77777777" w:rsidR="006A425E" w:rsidRPr="006C1E23" w:rsidRDefault="006A425E" w:rsidP="006A425E">
            <w:pPr>
              <w:jc w:val="center"/>
              <w:rPr>
                <w:rFonts w:ascii="Arial" w:hAnsi="Arial" w:cs="Arial"/>
                <w:b/>
                <w:bCs/>
                <w:sz w:val="24"/>
                <w:szCs w:val="24"/>
              </w:rPr>
            </w:pPr>
            <w:r w:rsidRPr="006C1E23">
              <w:rPr>
                <w:rFonts w:ascii="Arial" w:hAnsi="Arial" w:cs="Arial"/>
                <w:b/>
                <w:bCs/>
                <w:sz w:val="24"/>
                <w:szCs w:val="24"/>
              </w:rPr>
              <w:t>Digital Learning Platform</w:t>
            </w:r>
          </w:p>
        </w:tc>
        <w:tc>
          <w:tcPr>
            <w:tcW w:w="5958" w:type="dxa"/>
          </w:tcPr>
          <w:p w14:paraId="20FA7AA6" w14:textId="77777777" w:rsidR="006A425E" w:rsidRPr="006C1E23" w:rsidRDefault="006A425E" w:rsidP="006A425E">
            <w:pPr>
              <w:jc w:val="center"/>
              <w:rPr>
                <w:rFonts w:ascii="Arial" w:hAnsi="Arial" w:cs="Arial"/>
                <w:b/>
                <w:bCs/>
                <w:sz w:val="24"/>
                <w:szCs w:val="24"/>
              </w:rPr>
            </w:pPr>
            <w:r w:rsidRPr="006C1E23">
              <w:rPr>
                <w:rFonts w:ascii="Arial" w:hAnsi="Arial" w:cs="Arial"/>
                <w:b/>
                <w:bCs/>
                <w:sz w:val="24"/>
                <w:szCs w:val="24"/>
              </w:rPr>
              <w:t>Consumables</w:t>
            </w:r>
          </w:p>
        </w:tc>
      </w:tr>
      <w:tr w:rsidR="006A425E" w:rsidRPr="00736CF9" w14:paraId="2E189085" w14:textId="77777777" w:rsidTr="006A425E">
        <w:trPr>
          <w:trHeight w:val="4953"/>
        </w:trPr>
        <w:tc>
          <w:tcPr>
            <w:tcW w:w="2263" w:type="dxa"/>
          </w:tcPr>
          <w:p w14:paraId="6342111C" w14:textId="77777777" w:rsidR="006A425E" w:rsidRPr="006C1E23" w:rsidRDefault="006A425E" w:rsidP="006A425E">
            <w:pPr>
              <w:spacing w:line="360" w:lineRule="auto"/>
              <w:rPr>
                <w:rFonts w:ascii="Arial" w:hAnsi="Arial" w:cs="Arial"/>
                <w:sz w:val="20"/>
                <w:szCs w:val="20"/>
              </w:rPr>
            </w:pPr>
            <w:r w:rsidRPr="006C1E23">
              <w:rPr>
                <w:rFonts w:ascii="Arial" w:hAnsi="Arial" w:cs="Arial"/>
                <w:sz w:val="20"/>
                <w:szCs w:val="20"/>
              </w:rPr>
              <w:t xml:space="preserve">You will need to provide your child with meals and snacks that follow our packing a healthy lunchbox policy to align with the government requirements. </w:t>
            </w:r>
          </w:p>
        </w:tc>
        <w:tc>
          <w:tcPr>
            <w:tcW w:w="3119" w:type="dxa"/>
          </w:tcPr>
          <w:p w14:paraId="78974C44" w14:textId="77777777" w:rsidR="006A425E" w:rsidRPr="00CD4A9B" w:rsidRDefault="006A425E" w:rsidP="00CD4A9B">
            <w:pPr>
              <w:pStyle w:val="ListParagraph"/>
              <w:numPr>
                <w:ilvl w:val="0"/>
                <w:numId w:val="10"/>
              </w:numPr>
              <w:spacing w:line="276" w:lineRule="auto"/>
              <w:rPr>
                <w:rFonts w:ascii="Arial" w:hAnsi="Arial" w:cs="Arial"/>
                <w:sz w:val="20"/>
                <w:szCs w:val="20"/>
              </w:rPr>
            </w:pPr>
            <w:r w:rsidRPr="00CD4A9B">
              <w:rPr>
                <w:rFonts w:ascii="Arial" w:hAnsi="Arial" w:cs="Arial"/>
                <w:sz w:val="20"/>
                <w:szCs w:val="20"/>
              </w:rPr>
              <w:t>No access to our digital learning platform</w:t>
            </w:r>
          </w:p>
          <w:p w14:paraId="5F55B886" w14:textId="77777777" w:rsidR="006A425E" w:rsidRPr="00CD4A9B" w:rsidRDefault="006A425E" w:rsidP="00CD4A9B">
            <w:pPr>
              <w:pStyle w:val="ListParagraph"/>
              <w:numPr>
                <w:ilvl w:val="0"/>
                <w:numId w:val="10"/>
              </w:numPr>
              <w:spacing w:line="276" w:lineRule="auto"/>
              <w:rPr>
                <w:rFonts w:ascii="Arial" w:hAnsi="Arial" w:cs="Arial"/>
                <w:sz w:val="20"/>
                <w:szCs w:val="20"/>
              </w:rPr>
            </w:pPr>
            <w:r w:rsidRPr="00CD4A9B">
              <w:rPr>
                <w:rFonts w:ascii="Arial" w:hAnsi="Arial" w:cs="Arial"/>
                <w:sz w:val="20"/>
                <w:szCs w:val="20"/>
              </w:rPr>
              <w:t>Handover will be given on collection</w:t>
            </w:r>
          </w:p>
          <w:p w14:paraId="7694D534" w14:textId="77777777" w:rsidR="006A425E" w:rsidRPr="00CD4A9B" w:rsidRDefault="006A425E" w:rsidP="00CD4A9B">
            <w:pPr>
              <w:pStyle w:val="ListParagraph"/>
              <w:numPr>
                <w:ilvl w:val="0"/>
                <w:numId w:val="10"/>
              </w:numPr>
              <w:spacing w:line="276" w:lineRule="auto"/>
              <w:rPr>
                <w:rFonts w:ascii="Arial" w:hAnsi="Arial" w:cs="Arial"/>
                <w:sz w:val="20"/>
                <w:szCs w:val="20"/>
              </w:rPr>
            </w:pPr>
            <w:r w:rsidRPr="00CD4A9B">
              <w:rPr>
                <w:rFonts w:ascii="Arial" w:hAnsi="Arial" w:cs="Arial"/>
                <w:sz w:val="20"/>
                <w:szCs w:val="20"/>
              </w:rPr>
              <w:t>Mandatory assessments only</w:t>
            </w:r>
          </w:p>
          <w:p w14:paraId="46C414A4" w14:textId="77777777" w:rsidR="006A425E" w:rsidRPr="00CD4A9B" w:rsidRDefault="006A425E" w:rsidP="00CD4A9B">
            <w:pPr>
              <w:pStyle w:val="ListParagraph"/>
              <w:numPr>
                <w:ilvl w:val="0"/>
                <w:numId w:val="10"/>
              </w:numPr>
              <w:spacing w:line="276" w:lineRule="auto"/>
              <w:rPr>
                <w:rFonts w:ascii="Arial" w:hAnsi="Arial" w:cs="Arial"/>
                <w:sz w:val="20"/>
                <w:szCs w:val="20"/>
              </w:rPr>
            </w:pPr>
            <w:r w:rsidRPr="00CD4A9B">
              <w:rPr>
                <w:rFonts w:ascii="Arial" w:hAnsi="Arial" w:cs="Arial"/>
                <w:sz w:val="20"/>
                <w:szCs w:val="20"/>
              </w:rPr>
              <w:t>Invoice will be emailed monthly</w:t>
            </w:r>
          </w:p>
        </w:tc>
        <w:tc>
          <w:tcPr>
            <w:tcW w:w="5958" w:type="dxa"/>
          </w:tcPr>
          <w:p w14:paraId="6B58AF04" w14:textId="77777777" w:rsidR="006A425E" w:rsidRPr="006C1E23" w:rsidRDefault="006A425E" w:rsidP="00CD4A9B">
            <w:pPr>
              <w:spacing w:line="276" w:lineRule="auto"/>
              <w:rPr>
                <w:rFonts w:ascii="Arial" w:hAnsi="Arial" w:cs="Arial"/>
                <w:sz w:val="20"/>
                <w:szCs w:val="20"/>
              </w:rPr>
            </w:pPr>
            <w:r w:rsidRPr="006C1E23">
              <w:rPr>
                <w:rFonts w:ascii="Arial" w:hAnsi="Arial" w:cs="Arial"/>
                <w:sz w:val="20"/>
                <w:szCs w:val="20"/>
              </w:rPr>
              <w:t>You will need to provide your own consumables each session:</w:t>
            </w:r>
          </w:p>
          <w:p w14:paraId="443F2BAE" w14:textId="77777777" w:rsidR="006A425E" w:rsidRPr="006C1E23" w:rsidRDefault="006A425E" w:rsidP="00CD4A9B">
            <w:pPr>
              <w:spacing w:line="276" w:lineRule="auto"/>
              <w:rPr>
                <w:rFonts w:ascii="Arial" w:hAnsi="Arial" w:cs="Arial"/>
                <w:sz w:val="20"/>
                <w:szCs w:val="20"/>
              </w:rPr>
            </w:pPr>
          </w:p>
          <w:p w14:paraId="467B9C89" w14:textId="77777777" w:rsidR="006A425E" w:rsidRDefault="006A425E" w:rsidP="00CD4A9B">
            <w:pPr>
              <w:pStyle w:val="ListParagraph"/>
              <w:numPr>
                <w:ilvl w:val="0"/>
                <w:numId w:val="11"/>
              </w:numPr>
              <w:spacing w:line="276" w:lineRule="auto"/>
              <w:rPr>
                <w:rFonts w:ascii="Arial" w:hAnsi="Arial" w:cs="Arial"/>
                <w:sz w:val="20"/>
                <w:szCs w:val="20"/>
              </w:rPr>
            </w:pPr>
            <w:r w:rsidRPr="00CD4A9B">
              <w:rPr>
                <w:rFonts w:ascii="Arial" w:hAnsi="Arial" w:cs="Arial"/>
                <w:sz w:val="20"/>
                <w:szCs w:val="20"/>
              </w:rPr>
              <w:t>Wet Wipes</w:t>
            </w:r>
          </w:p>
          <w:p w14:paraId="22E839F6" w14:textId="47E545B3" w:rsidR="00CD4A9B" w:rsidRPr="00CD4A9B" w:rsidRDefault="00CD4A9B" w:rsidP="00CD4A9B">
            <w:pPr>
              <w:pStyle w:val="ListParagraph"/>
              <w:numPr>
                <w:ilvl w:val="0"/>
                <w:numId w:val="11"/>
              </w:numPr>
              <w:spacing w:line="276" w:lineRule="auto"/>
              <w:rPr>
                <w:rFonts w:ascii="Arial" w:hAnsi="Arial" w:cs="Arial"/>
                <w:sz w:val="20"/>
                <w:szCs w:val="20"/>
              </w:rPr>
            </w:pPr>
            <w:r>
              <w:rPr>
                <w:rFonts w:ascii="Arial" w:hAnsi="Arial" w:cs="Arial"/>
                <w:sz w:val="20"/>
                <w:szCs w:val="20"/>
              </w:rPr>
              <w:t>Nappies</w:t>
            </w:r>
          </w:p>
          <w:p w14:paraId="0F3103F2" w14:textId="77777777" w:rsidR="006A425E" w:rsidRPr="00CD4A9B" w:rsidRDefault="006A425E" w:rsidP="00CD4A9B">
            <w:pPr>
              <w:pStyle w:val="ListParagraph"/>
              <w:numPr>
                <w:ilvl w:val="0"/>
                <w:numId w:val="11"/>
              </w:numPr>
              <w:spacing w:line="276" w:lineRule="auto"/>
              <w:rPr>
                <w:rFonts w:ascii="Arial" w:hAnsi="Arial" w:cs="Arial"/>
                <w:sz w:val="20"/>
                <w:szCs w:val="20"/>
              </w:rPr>
            </w:pPr>
            <w:r w:rsidRPr="00CD4A9B">
              <w:rPr>
                <w:rFonts w:ascii="Arial" w:hAnsi="Arial" w:cs="Arial"/>
                <w:sz w:val="20"/>
                <w:szCs w:val="20"/>
              </w:rPr>
              <w:t>Nappy Sacks</w:t>
            </w:r>
          </w:p>
          <w:p w14:paraId="66711C06" w14:textId="77777777" w:rsidR="006A425E" w:rsidRPr="00CD4A9B" w:rsidRDefault="006A425E" w:rsidP="00CD4A9B">
            <w:pPr>
              <w:pStyle w:val="ListParagraph"/>
              <w:numPr>
                <w:ilvl w:val="0"/>
                <w:numId w:val="11"/>
              </w:numPr>
              <w:spacing w:line="276" w:lineRule="auto"/>
              <w:rPr>
                <w:rFonts w:ascii="Arial" w:hAnsi="Arial" w:cs="Arial"/>
                <w:sz w:val="20"/>
                <w:szCs w:val="20"/>
              </w:rPr>
            </w:pPr>
            <w:r w:rsidRPr="00CD4A9B">
              <w:rPr>
                <w:rFonts w:ascii="Arial" w:hAnsi="Arial" w:cs="Arial"/>
                <w:sz w:val="20"/>
                <w:szCs w:val="20"/>
              </w:rPr>
              <w:t>Sudocrem</w:t>
            </w:r>
          </w:p>
          <w:p w14:paraId="1C4D0C77" w14:textId="77777777" w:rsidR="006A425E" w:rsidRPr="00CD4A9B" w:rsidRDefault="006A425E" w:rsidP="00CD4A9B">
            <w:pPr>
              <w:pStyle w:val="ListParagraph"/>
              <w:numPr>
                <w:ilvl w:val="0"/>
                <w:numId w:val="11"/>
              </w:numPr>
              <w:pBdr>
                <w:bottom w:val="single" w:sz="6" w:space="1" w:color="auto"/>
              </w:pBdr>
              <w:spacing w:line="276" w:lineRule="auto"/>
              <w:rPr>
                <w:rFonts w:ascii="Arial" w:hAnsi="Arial" w:cs="Arial"/>
                <w:sz w:val="20"/>
                <w:szCs w:val="20"/>
              </w:rPr>
            </w:pPr>
            <w:r w:rsidRPr="00CD4A9B">
              <w:rPr>
                <w:rFonts w:ascii="Arial" w:hAnsi="Arial" w:cs="Arial"/>
                <w:sz w:val="20"/>
                <w:szCs w:val="20"/>
              </w:rPr>
              <w:t>Face cloths ( 2 per session)</w:t>
            </w:r>
          </w:p>
          <w:p w14:paraId="52E3F57D" w14:textId="77777777" w:rsidR="006A425E" w:rsidRDefault="006A425E" w:rsidP="00CD4A9B">
            <w:pPr>
              <w:pStyle w:val="ListParagraph"/>
              <w:numPr>
                <w:ilvl w:val="0"/>
                <w:numId w:val="11"/>
              </w:numPr>
              <w:pBdr>
                <w:bottom w:val="single" w:sz="6" w:space="1" w:color="auto"/>
              </w:pBdr>
              <w:spacing w:line="276" w:lineRule="auto"/>
              <w:rPr>
                <w:rFonts w:ascii="Arial" w:hAnsi="Arial" w:cs="Arial"/>
                <w:sz w:val="20"/>
                <w:szCs w:val="20"/>
              </w:rPr>
            </w:pPr>
            <w:r w:rsidRPr="00CD4A9B">
              <w:rPr>
                <w:rFonts w:ascii="Arial" w:hAnsi="Arial" w:cs="Arial"/>
                <w:sz w:val="20"/>
                <w:szCs w:val="20"/>
              </w:rPr>
              <w:t>Bedding (bed sheet and blanket)</w:t>
            </w:r>
          </w:p>
          <w:p w14:paraId="35157170" w14:textId="64DADFBB" w:rsidR="00231BC8" w:rsidRPr="00CD4A9B" w:rsidRDefault="00231BC8" w:rsidP="00CD4A9B">
            <w:pPr>
              <w:pStyle w:val="ListParagraph"/>
              <w:numPr>
                <w:ilvl w:val="0"/>
                <w:numId w:val="11"/>
              </w:numPr>
              <w:pBdr>
                <w:bottom w:val="single" w:sz="6" w:space="1" w:color="auto"/>
              </w:pBdr>
              <w:spacing w:line="276" w:lineRule="auto"/>
              <w:rPr>
                <w:rFonts w:ascii="Arial" w:hAnsi="Arial" w:cs="Arial"/>
                <w:sz w:val="20"/>
                <w:szCs w:val="20"/>
              </w:rPr>
            </w:pPr>
            <w:r>
              <w:rPr>
                <w:rFonts w:ascii="Arial" w:hAnsi="Arial" w:cs="Arial"/>
                <w:sz w:val="20"/>
                <w:szCs w:val="20"/>
              </w:rPr>
              <w:t>Messy play apron</w:t>
            </w:r>
          </w:p>
          <w:p w14:paraId="0E4DA876" w14:textId="77777777" w:rsidR="006A425E" w:rsidRPr="006C1E23" w:rsidRDefault="006A425E" w:rsidP="00CD4A9B">
            <w:pPr>
              <w:spacing w:line="276" w:lineRule="auto"/>
              <w:rPr>
                <w:rFonts w:ascii="Arial" w:hAnsi="Arial" w:cs="Arial"/>
                <w:sz w:val="20"/>
                <w:szCs w:val="20"/>
              </w:rPr>
            </w:pPr>
            <w:r w:rsidRPr="006C1E23">
              <w:rPr>
                <w:rFonts w:ascii="Arial" w:hAnsi="Arial" w:cs="Arial"/>
                <w:b/>
                <w:bCs/>
                <w:sz w:val="20"/>
                <w:szCs w:val="20"/>
              </w:rPr>
              <w:t xml:space="preserve">Special events: </w:t>
            </w:r>
            <w:r w:rsidRPr="006C1E23">
              <w:rPr>
                <w:rFonts w:ascii="Arial" w:hAnsi="Arial" w:cs="Arial"/>
                <w:sz w:val="20"/>
                <w:szCs w:val="20"/>
              </w:rPr>
              <w:t>celebration-themed crafts, food-tasting activities, baking experiences, summer picnics, Christmas activities and parties, and additional resources to support special celebration days and graduation celebrations.</w:t>
            </w:r>
          </w:p>
          <w:p w14:paraId="5444677F" w14:textId="77777777" w:rsidR="006A425E" w:rsidRPr="006C1E23" w:rsidRDefault="006A425E" w:rsidP="00CD4A9B">
            <w:pPr>
              <w:spacing w:line="276" w:lineRule="auto"/>
              <w:rPr>
                <w:rFonts w:ascii="Arial" w:hAnsi="Arial" w:cs="Arial"/>
                <w:sz w:val="20"/>
                <w:szCs w:val="20"/>
              </w:rPr>
            </w:pPr>
          </w:p>
          <w:p w14:paraId="5F43488E" w14:textId="77777777" w:rsidR="006A425E" w:rsidRPr="006C1E23" w:rsidRDefault="006A425E" w:rsidP="00CD4A9B">
            <w:pPr>
              <w:spacing w:line="276" w:lineRule="auto"/>
              <w:rPr>
                <w:rFonts w:ascii="Arial" w:hAnsi="Arial" w:cs="Arial"/>
                <w:sz w:val="20"/>
                <w:szCs w:val="20"/>
              </w:rPr>
            </w:pPr>
            <w:r w:rsidRPr="006C1E23">
              <w:rPr>
                <w:rFonts w:ascii="Arial" w:hAnsi="Arial" w:cs="Arial"/>
                <w:b/>
                <w:bCs/>
                <w:sz w:val="20"/>
                <w:szCs w:val="20"/>
              </w:rPr>
              <w:t>Special learning experiences</w:t>
            </w:r>
            <w:r w:rsidRPr="006C1E23">
              <w:rPr>
                <w:rFonts w:ascii="Arial" w:hAnsi="Arial" w:cs="Arial"/>
                <w:sz w:val="20"/>
                <w:szCs w:val="20"/>
              </w:rPr>
              <w:t xml:space="preserve"> such as getting caterpillars for hands-on learning and Incredible Eggs, who bring eggs and an incubator for our children to see baby chicks hatch!</w:t>
            </w:r>
          </w:p>
          <w:p w14:paraId="33434C20" w14:textId="77777777" w:rsidR="006A425E" w:rsidRPr="006C1E23" w:rsidRDefault="006A425E" w:rsidP="00CD4A9B">
            <w:pPr>
              <w:spacing w:line="276" w:lineRule="auto"/>
              <w:rPr>
                <w:rFonts w:ascii="Arial" w:hAnsi="Arial" w:cs="Arial"/>
                <w:sz w:val="20"/>
                <w:szCs w:val="20"/>
              </w:rPr>
            </w:pPr>
          </w:p>
          <w:p w14:paraId="37CC279D" w14:textId="77777777" w:rsidR="006A425E" w:rsidRPr="006C1E23" w:rsidRDefault="006A425E" w:rsidP="00CD4A9B">
            <w:pPr>
              <w:spacing w:line="276" w:lineRule="auto"/>
              <w:rPr>
                <w:rFonts w:ascii="Arial" w:hAnsi="Arial" w:cs="Arial"/>
                <w:sz w:val="20"/>
                <w:szCs w:val="20"/>
              </w:rPr>
            </w:pPr>
            <w:r w:rsidRPr="006C1E23">
              <w:rPr>
                <w:rFonts w:ascii="Arial" w:hAnsi="Arial" w:cs="Arial"/>
                <w:sz w:val="20"/>
                <w:szCs w:val="20"/>
              </w:rPr>
              <w:t>These will be charges at an additional charge which will be shared with you accordingly.</w:t>
            </w:r>
          </w:p>
        </w:tc>
      </w:tr>
    </w:tbl>
    <w:p w14:paraId="3D36BA01" w14:textId="77777777" w:rsidR="004D07BA" w:rsidRPr="004D07BA" w:rsidRDefault="004D07BA" w:rsidP="004D07BA">
      <w:pPr>
        <w:rPr>
          <w:rFonts w:ascii="Arial" w:hAnsi="Arial" w:cs="Arial"/>
        </w:rPr>
      </w:pPr>
    </w:p>
    <w:p w14:paraId="0F6536A5" w14:textId="77777777" w:rsidR="004D07BA" w:rsidRPr="004D07BA" w:rsidRDefault="004D07BA" w:rsidP="004D07BA">
      <w:pPr>
        <w:rPr>
          <w:rFonts w:ascii="Arial" w:hAnsi="Arial" w:cs="Arial"/>
        </w:rPr>
      </w:pPr>
    </w:p>
    <w:p w14:paraId="71F37E8D" w14:textId="77777777" w:rsidR="004D07BA" w:rsidRPr="00736CF9" w:rsidRDefault="004D07BA" w:rsidP="004D07BA">
      <w:pPr>
        <w:rPr>
          <w:rFonts w:ascii="Arial" w:hAnsi="Arial" w:cs="Arial"/>
        </w:rPr>
      </w:pPr>
      <w:r w:rsidRPr="00736CF9">
        <w:rPr>
          <w:rFonts w:ascii="Arial" w:hAnsi="Arial" w:cs="Arial"/>
        </w:rPr>
        <w:t>Please note that while some enhanced provisions may not be available, this will not compromise the quality of care. We remain committed to maintaining our high standards of childcare at all times.</w:t>
      </w:r>
    </w:p>
    <w:p w14:paraId="674273AA" w14:textId="074BC404" w:rsidR="004D07BA" w:rsidRPr="004D07BA" w:rsidRDefault="004D07BA" w:rsidP="004D07BA">
      <w:pPr>
        <w:rPr>
          <w:rFonts w:ascii="Arial" w:hAnsi="Arial" w:cs="Arial"/>
        </w:rPr>
      </w:pPr>
      <w:r w:rsidRPr="00736CF9">
        <w:rPr>
          <w:rFonts w:ascii="Arial" w:hAnsi="Arial" w:cs="Arial"/>
        </w:rPr>
        <w:t>Failure to provide the required items in accordance with our policies, in sufficient quantity and clearly labelled with your child’s name for each session, may result in charges applied at the Manager’s discretion, based on the current opted-in rates as outlined abov</w:t>
      </w:r>
      <w:r w:rsidR="006A425E">
        <w:rPr>
          <w:rFonts w:ascii="Arial" w:hAnsi="Arial" w:cs="Arial"/>
        </w:rPr>
        <w:t>e.</w:t>
      </w:r>
    </w:p>
    <w:p w14:paraId="6095E809" w14:textId="77777777" w:rsidR="004D07BA" w:rsidRPr="004D07BA" w:rsidRDefault="004D07BA" w:rsidP="004D07BA">
      <w:pPr>
        <w:rPr>
          <w:rFonts w:ascii="Arial" w:hAnsi="Arial" w:cs="Arial"/>
        </w:rPr>
      </w:pPr>
    </w:p>
    <w:sectPr w:rsidR="004D07BA" w:rsidRPr="004D07BA" w:rsidSect="006A425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4212" w14:textId="77777777" w:rsidR="00881880" w:rsidRDefault="00881880" w:rsidP="006A425E">
      <w:pPr>
        <w:spacing w:after="0" w:line="240" w:lineRule="auto"/>
      </w:pPr>
      <w:r>
        <w:separator/>
      </w:r>
    </w:p>
  </w:endnote>
  <w:endnote w:type="continuationSeparator" w:id="0">
    <w:p w14:paraId="33AAEE16" w14:textId="77777777" w:rsidR="00881880" w:rsidRDefault="00881880" w:rsidP="006A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2E59" w14:textId="77777777" w:rsidR="00881880" w:rsidRDefault="00881880" w:rsidP="006A425E">
      <w:pPr>
        <w:spacing w:after="0" w:line="240" w:lineRule="auto"/>
      </w:pPr>
      <w:r>
        <w:separator/>
      </w:r>
    </w:p>
  </w:footnote>
  <w:footnote w:type="continuationSeparator" w:id="0">
    <w:p w14:paraId="770AC5D3" w14:textId="77777777" w:rsidR="00881880" w:rsidRDefault="00881880" w:rsidP="006A4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8AD" w14:textId="00F0F40F" w:rsidR="006A425E" w:rsidRDefault="006A425E">
    <w:pPr>
      <w:pStyle w:val="Header"/>
    </w:pPr>
    <w:r w:rsidRPr="003C344A">
      <w:rPr>
        <w:rFonts w:ascii="Lato" w:hAnsi="Lato"/>
        <w:noProof/>
      </w:rPr>
      <w:drawing>
        <wp:anchor distT="0" distB="0" distL="114300" distR="114300" simplePos="0" relativeHeight="251659264" behindDoc="0" locked="0" layoutInCell="1" allowOverlap="1" wp14:anchorId="36CF8817" wp14:editId="4C620EBE">
          <wp:simplePos x="0" y="0"/>
          <wp:positionH relativeFrom="margin">
            <wp:posOffset>5531005</wp:posOffset>
          </wp:positionH>
          <wp:positionV relativeFrom="paragraph">
            <wp:posOffset>-446684</wp:posOffset>
          </wp:positionV>
          <wp:extent cx="1327785" cy="1327785"/>
          <wp:effectExtent l="0" t="0" r="5715" b="5715"/>
          <wp:wrapNone/>
          <wp:docPr id="4" name="Picture 4" descr="A picture containing candelab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ndelabrum&#10;&#10;Description automatically generated"/>
                  <pic:cNvPicPr>
                    <a:picLocks noChangeAspect="1" noChangeArrowheads="1"/>
                  </pic:cNvPicPr>
                </pic:nvPicPr>
                <pic:blipFill>
                  <a:blip r:embed="rId1" cstate="print">
                    <a:alphaModFix amt="20000"/>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ED"/>
    <w:multiLevelType w:val="hybridMultilevel"/>
    <w:tmpl w:val="03AE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6CF8"/>
    <w:multiLevelType w:val="hybridMultilevel"/>
    <w:tmpl w:val="44363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40264"/>
    <w:multiLevelType w:val="hybridMultilevel"/>
    <w:tmpl w:val="A70861EE"/>
    <w:lvl w:ilvl="0" w:tplc="F81AA6AC">
      <w:numFmt w:val="bullet"/>
      <w:lvlText w:val="·"/>
      <w:lvlJc w:val="left"/>
      <w:pPr>
        <w:ind w:left="970" w:hanging="61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D656F"/>
    <w:multiLevelType w:val="hybridMultilevel"/>
    <w:tmpl w:val="5258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91E13"/>
    <w:multiLevelType w:val="hybridMultilevel"/>
    <w:tmpl w:val="F6106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A06964"/>
    <w:multiLevelType w:val="hybridMultilevel"/>
    <w:tmpl w:val="FD0C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96837"/>
    <w:multiLevelType w:val="hybridMultilevel"/>
    <w:tmpl w:val="E22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16920"/>
    <w:multiLevelType w:val="hybridMultilevel"/>
    <w:tmpl w:val="9C6E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D14644"/>
    <w:multiLevelType w:val="hybridMultilevel"/>
    <w:tmpl w:val="A0964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B2483B"/>
    <w:multiLevelType w:val="hybridMultilevel"/>
    <w:tmpl w:val="7D549208"/>
    <w:lvl w:ilvl="0" w:tplc="F81AA6AC">
      <w:numFmt w:val="bullet"/>
      <w:lvlText w:val="·"/>
      <w:lvlJc w:val="left"/>
      <w:pPr>
        <w:ind w:left="970" w:hanging="61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A53E0"/>
    <w:multiLevelType w:val="hybridMultilevel"/>
    <w:tmpl w:val="1CE61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5687789">
    <w:abstractNumId w:val="5"/>
  </w:num>
  <w:num w:numId="2" w16cid:durableId="633415783">
    <w:abstractNumId w:val="6"/>
  </w:num>
  <w:num w:numId="3" w16cid:durableId="1230727591">
    <w:abstractNumId w:val="0"/>
  </w:num>
  <w:num w:numId="4" w16cid:durableId="2024475581">
    <w:abstractNumId w:val="10"/>
  </w:num>
  <w:num w:numId="5" w16cid:durableId="1900745773">
    <w:abstractNumId w:val="3"/>
  </w:num>
  <w:num w:numId="6" w16cid:durableId="1658146173">
    <w:abstractNumId w:val="9"/>
  </w:num>
  <w:num w:numId="7" w16cid:durableId="1699232812">
    <w:abstractNumId w:val="2"/>
  </w:num>
  <w:num w:numId="8" w16cid:durableId="1358505359">
    <w:abstractNumId w:val="1"/>
  </w:num>
  <w:num w:numId="9" w16cid:durableId="1527019243">
    <w:abstractNumId w:val="7"/>
  </w:num>
  <w:num w:numId="10" w16cid:durableId="723800074">
    <w:abstractNumId w:val="8"/>
  </w:num>
  <w:num w:numId="11" w16cid:durableId="127212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AD"/>
    <w:rsid w:val="000416A2"/>
    <w:rsid w:val="000A5A67"/>
    <w:rsid w:val="000B1D9C"/>
    <w:rsid w:val="000E2E6B"/>
    <w:rsid w:val="00115628"/>
    <w:rsid w:val="00183BC8"/>
    <w:rsid w:val="001A30A4"/>
    <w:rsid w:val="00231BC8"/>
    <w:rsid w:val="00245A22"/>
    <w:rsid w:val="00291BB5"/>
    <w:rsid w:val="00294A39"/>
    <w:rsid w:val="00331EB0"/>
    <w:rsid w:val="00340D08"/>
    <w:rsid w:val="00372116"/>
    <w:rsid w:val="00384782"/>
    <w:rsid w:val="003B51D0"/>
    <w:rsid w:val="004121B2"/>
    <w:rsid w:val="0043016F"/>
    <w:rsid w:val="004402A2"/>
    <w:rsid w:val="004D07BA"/>
    <w:rsid w:val="00530427"/>
    <w:rsid w:val="0054095A"/>
    <w:rsid w:val="00553B29"/>
    <w:rsid w:val="005B2C70"/>
    <w:rsid w:val="005D6928"/>
    <w:rsid w:val="00631E3D"/>
    <w:rsid w:val="00666CF0"/>
    <w:rsid w:val="006A425E"/>
    <w:rsid w:val="006A600E"/>
    <w:rsid w:val="006C1E23"/>
    <w:rsid w:val="006C6697"/>
    <w:rsid w:val="006F30BB"/>
    <w:rsid w:val="007223A1"/>
    <w:rsid w:val="00736CF9"/>
    <w:rsid w:val="0079148C"/>
    <w:rsid w:val="007C5B9A"/>
    <w:rsid w:val="007D32B6"/>
    <w:rsid w:val="008017BD"/>
    <w:rsid w:val="00827AA0"/>
    <w:rsid w:val="00872993"/>
    <w:rsid w:val="00880CAD"/>
    <w:rsid w:val="00881880"/>
    <w:rsid w:val="008A3C60"/>
    <w:rsid w:val="009000AD"/>
    <w:rsid w:val="0098768C"/>
    <w:rsid w:val="009A2176"/>
    <w:rsid w:val="009A4150"/>
    <w:rsid w:val="009A6017"/>
    <w:rsid w:val="00A84516"/>
    <w:rsid w:val="00A91734"/>
    <w:rsid w:val="00A94B2E"/>
    <w:rsid w:val="00AB4002"/>
    <w:rsid w:val="00AD6F42"/>
    <w:rsid w:val="00AE3F0C"/>
    <w:rsid w:val="00B86222"/>
    <w:rsid w:val="00C81784"/>
    <w:rsid w:val="00CA0065"/>
    <w:rsid w:val="00CC374D"/>
    <w:rsid w:val="00CD4A9B"/>
    <w:rsid w:val="00CD7640"/>
    <w:rsid w:val="00D3049D"/>
    <w:rsid w:val="00D31511"/>
    <w:rsid w:val="00D707E9"/>
    <w:rsid w:val="00DA5CC2"/>
    <w:rsid w:val="00DE06A1"/>
    <w:rsid w:val="00DF2D79"/>
    <w:rsid w:val="00E13079"/>
    <w:rsid w:val="00E31754"/>
    <w:rsid w:val="00E43121"/>
    <w:rsid w:val="00EC5B06"/>
    <w:rsid w:val="00F72AAD"/>
    <w:rsid w:val="00F9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EFDE"/>
  <w15:chartTrackingRefBased/>
  <w15:docId w15:val="{08DBEDDB-C4B3-4BAC-B0C4-0A7512C3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AD"/>
    <w:rPr>
      <w:rFonts w:eastAsiaTheme="majorEastAsia" w:cstheme="majorBidi"/>
      <w:color w:val="272727" w:themeColor="text1" w:themeTint="D8"/>
    </w:rPr>
  </w:style>
  <w:style w:type="paragraph" w:styleId="Title">
    <w:name w:val="Title"/>
    <w:basedOn w:val="Normal"/>
    <w:next w:val="Normal"/>
    <w:link w:val="TitleChar"/>
    <w:uiPriority w:val="10"/>
    <w:qFormat/>
    <w:rsid w:val="00900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AD"/>
    <w:pPr>
      <w:spacing w:before="160"/>
      <w:jc w:val="center"/>
    </w:pPr>
    <w:rPr>
      <w:i/>
      <w:iCs/>
      <w:color w:val="404040" w:themeColor="text1" w:themeTint="BF"/>
    </w:rPr>
  </w:style>
  <w:style w:type="character" w:customStyle="1" w:styleId="QuoteChar">
    <w:name w:val="Quote Char"/>
    <w:basedOn w:val="DefaultParagraphFont"/>
    <w:link w:val="Quote"/>
    <w:uiPriority w:val="29"/>
    <w:rsid w:val="009000AD"/>
    <w:rPr>
      <w:i/>
      <w:iCs/>
      <w:color w:val="404040" w:themeColor="text1" w:themeTint="BF"/>
    </w:rPr>
  </w:style>
  <w:style w:type="paragraph" w:styleId="ListParagraph">
    <w:name w:val="List Paragraph"/>
    <w:basedOn w:val="Normal"/>
    <w:uiPriority w:val="34"/>
    <w:qFormat/>
    <w:rsid w:val="009000AD"/>
    <w:pPr>
      <w:ind w:left="720"/>
      <w:contextualSpacing/>
    </w:pPr>
  </w:style>
  <w:style w:type="character" w:styleId="IntenseEmphasis">
    <w:name w:val="Intense Emphasis"/>
    <w:basedOn w:val="DefaultParagraphFont"/>
    <w:uiPriority w:val="21"/>
    <w:qFormat/>
    <w:rsid w:val="009000AD"/>
    <w:rPr>
      <w:i/>
      <w:iCs/>
      <w:color w:val="0F4761" w:themeColor="accent1" w:themeShade="BF"/>
    </w:rPr>
  </w:style>
  <w:style w:type="paragraph" w:styleId="IntenseQuote">
    <w:name w:val="Intense Quote"/>
    <w:basedOn w:val="Normal"/>
    <w:next w:val="Normal"/>
    <w:link w:val="IntenseQuoteChar"/>
    <w:uiPriority w:val="30"/>
    <w:qFormat/>
    <w:rsid w:val="00900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AD"/>
    <w:rPr>
      <w:i/>
      <w:iCs/>
      <w:color w:val="0F4761" w:themeColor="accent1" w:themeShade="BF"/>
    </w:rPr>
  </w:style>
  <w:style w:type="character" w:styleId="IntenseReference">
    <w:name w:val="Intense Reference"/>
    <w:basedOn w:val="DefaultParagraphFont"/>
    <w:uiPriority w:val="32"/>
    <w:qFormat/>
    <w:rsid w:val="009000AD"/>
    <w:rPr>
      <w:b/>
      <w:bCs/>
      <w:smallCaps/>
      <w:color w:val="0F4761" w:themeColor="accent1" w:themeShade="BF"/>
      <w:spacing w:val="5"/>
    </w:rPr>
  </w:style>
  <w:style w:type="paragraph" w:styleId="NoSpacing">
    <w:name w:val="No Spacing"/>
    <w:link w:val="NoSpacingChar"/>
    <w:uiPriority w:val="1"/>
    <w:qFormat/>
    <w:rsid w:val="009000AD"/>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000AD"/>
    <w:rPr>
      <w:rFonts w:eastAsiaTheme="minorEastAsia"/>
      <w:kern w:val="0"/>
      <w:lang w:val="en-US"/>
      <w14:ligatures w14:val="none"/>
    </w:rPr>
  </w:style>
  <w:style w:type="table" w:styleId="GridTable2-Accent6">
    <w:name w:val="Grid Table 2 Accent 6"/>
    <w:basedOn w:val="TableNormal"/>
    <w:uiPriority w:val="47"/>
    <w:rsid w:val="005D6928"/>
    <w:pPr>
      <w:spacing w:after="0" w:line="240" w:lineRule="auto"/>
    </w:pPr>
    <w:rPr>
      <w:rFonts w:eastAsiaTheme="minorEastAsia"/>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PlainTable1">
    <w:name w:val="Plain Table 1"/>
    <w:basedOn w:val="TableNormal"/>
    <w:uiPriority w:val="41"/>
    <w:rsid w:val="005D6928"/>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72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5E"/>
  </w:style>
  <w:style w:type="paragraph" w:styleId="Footer">
    <w:name w:val="footer"/>
    <w:basedOn w:val="Normal"/>
    <w:link w:val="FooterChar"/>
    <w:uiPriority w:val="99"/>
    <w:unhideWhenUsed/>
    <w:rsid w:val="006A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7012</Characters>
  <Application>Microsoft Office Word</Application>
  <DocSecurity>0</DocSecurity>
  <Lines>241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Phillips 233449</dc:creator>
  <cp:keywords/>
  <dc:description/>
  <cp:lastModifiedBy>Yasmin Phillips 233449</cp:lastModifiedBy>
  <cp:revision>7</cp:revision>
  <cp:lastPrinted>2026-02-12T09:07:00Z</cp:lastPrinted>
  <dcterms:created xsi:type="dcterms:W3CDTF">2026-01-30T13:34:00Z</dcterms:created>
  <dcterms:modified xsi:type="dcterms:W3CDTF">2026-03-10T09:39:00Z</dcterms:modified>
</cp:coreProperties>
</file>