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33DC96" w14:textId="77777777" w:rsidR="00423B57" w:rsidRDefault="00423B57" w:rsidP="009227EF">
      <w:pPr>
        <w:rPr>
          <w:rFonts w:eastAsiaTheme="majorEastAsia"/>
        </w:rPr>
      </w:pPr>
    </w:p>
    <w:p w14:paraId="5E9E2DC9" w14:textId="77777777" w:rsidR="00423B57" w:rsidRPr="00423B57" w:rsidRDefault="00423B57" w:rsidP="00423B57">
      <w:pPr>
        <w:tabs>
          <w:tab w:val="left" w:pos="3105"/>
        </w:tabs>
        <w:jc w:val="center"/>
        <w:rPr>
          <w:rFonts w:cs="Arial"/>
          <w:b/>
          <w:bCs/>
          <w:sz w:val="36"/>
          <w:szCs w:val="36"/>
          <w:lang w:val="en-US"/>
        </w:rPr>
      </w:pPr>
    </w:p>
    <w:sdt>
      <w:sdtPr>
        <w:rPr>
          <w:rFonts w:ascii="Arial" w:eastAsiaTheme="minorHAnsi" w:hAnsi="Arial" w:cs="Arial"/>
          <w:b/>
          <w:bCs/>
          <w:kern w:val="2"/>
          <w:sz w:val="36"/>
          <w:szCs w:val="36"/>
          <w:lang w:val="en-US"/>
          <w14:ligatures w14:val="standardContextual"/>
        </w:rPr>
        <w:alias w:val="Title"/>
        <w:tag w:val=""/>
        <w:id w:val="1735040861"/>
        <w:placeholder>
          <w:docPart w:val="E2ED4D9F30A94D0E94DE03417BA2DF59"/>
        </w:placeholder>
        <w:dataBinding w:prefixMappings="xmlns:ns0='http://purl.org/dc/elements/1.1/' xmlns:ns1='http://schemas.openxmlformats.org/package/2006/metadata/core-properties' " w:xpath="/ns1:coreProperties[1]/ns0:title[1]" w:storeItemID="{6C3C8BC8-F283-45AE-878A-BAB7291924A1}"/>
        <w:text/>
      </w:sdtPr>
      <w:sdtContent>
        <w:p w14:paraId="754F6051" w14:textId="6489427C" w:rsidR="00423B57" w:rsidRPr="00423B57" w:rsidRDefault="00423B57" w:rsidP="00423B57">
          <w:pPr>
            <w:pStyle w:val="NoSpacing"/>
            <w:pBdr>
              <w:top w:val="single" w:sz="6" w:space="6" w:color="156082" w:themeColor="accent1"/>
              <w:bottom w:val="single" w:sz="6" w:space="6" w:color="156082" w:themeColor="accent1"/>
            </w:pBdr>
            <w:spacing w:after="240"/>
            <w:jc w:val="center"/>
            <w:rPr>
              <w:rFonts w:asciiTheme="majorHAnsi" w:eastAsiaTheme="majorEastAsia" w:hAnsiTheme="majorHAnsi" w:cstheme="majorBidi"/>
              <w:caps/>
              <w:color w:val="275317" w:themeColor="accent6" w:themeShade="80"/>
              <w:sz w:val="36"/>
              <w:szCs w:val="36"/>
            </w:rPr>
          </w:pPr>
          <w:r w:rsidRPr="00423B57">
            <w:rPr>
              <w:rFonts w:ascii="Arial" w:eastAsiaTheme="minorHAnsi" w:hAnsi="Arial" w:cs="Arial"/>
              <w:b/>
              <w:bCs/>
              <w:kern w:val="2"/>
              <w:sz w:val="36"/>
              <w:szCs w:val="36"/>
              <w:lang w:val="en-US"/>
              <w14:ligatures w14:val="standardContextual"/>
            </w:rPr>
            <w:t xml:space="preserve">Early Education </w:t>
          </w:r>
          <w:r w:rsidRPr="00423B57">
            <w:rPr>
              <w:rFonts w:ascii="Arial" w:eastAsiaTheme="minorHAnsi" w:hAnsi="Arial" w:cs="Arial"/>
              <w:b/>
              <w:bCs/>
              <w:kern w:val="2"/>
              <w:sz w:val="36"/>
              <w:szCs w:val="36"/>
              <w:lang w:val="en-US"/>
              <w14:ligatures w14:val="standardContextual"/>
            </w:rPr>
            <w:t xml:space="preserve">Funding </w:t>
          </w:r>
          <w:r w:rsidRPr="00423B57">
            <w:rPr>
              <w:rFonts w:ascii="Arial" w:eastAsiaTheme="minorHAnsi" w:hAnsi="Arial" w:cs="Arial"/>
              <w:b/>
              <w:bCs/>
              <w:kern w:val="2"/>
              <w:sz w:val="36"/>
              <w:szCs w:val="36"/>
              <w:lang w:val="en-US"/>
              <w14:ligatures w14:val="standardContextual"/>
            </w:rPr>
            <w:t>at Curious Learners Childcare Ltd</w:t>
          </w:r>
        </w:p>
      </w:sdtContent>
    </w:sdt>
    <w:p w14:paraId="58B97A85" w14:textId="28EF5484" w:rsidR="00423B57" w:rsidRPr="00423B57" w:rsidRDefault="00423B57" w:rsidP="009227EF">
      <w:r w:rsidRPr="00F7500A">
        <w:t>This guide explains how funded sessions work at Curious Learners Childcare Ltd. It includes information about the funding options available, our current fees and charges, and details of our All-Inclusive Enhanced Provision choices. We hope this pack helps you understand the options available and supports you in choosing the childcare arrangement that best suits your family’s needs.</w:t>
      </w:r>
    </w:p>
    <w:p w14:paraId="25732505" w14:textId="77777777" w:rsidR="009227EF" w:rsidRPr="00523102" w:rsidRDefault="009227EF" w:rsidP="00523102">
      <w:pPr>
        <w:pStyle w:val="Heading1"/>
        <w:jc w:val="left"/>
      </w:pPr>
      <w:bookmarkStart w:id="0" w:name="_Toc235614526"/>
      <w:r w:rsidRPr="00523102">
        <w:t>Funded Early Education</w:t>
      </w:r>
      <w:bookmarkEnd w:id="0"/>
    </w:p>
    <w:p w14:paraId="4D5FE6B0" w14:textId="77777777" w:rsidR="009227EF" w:rsidRPr="009227EF" w:rsidRDefault="009227EF" w:rsidP="004712C9">
      <w:pPr>
        <w:spacing w:line="276" w:lineRule="auto"/>
        <w:rPr>
          <w:rFonts w:eastAsiaTheme="majorEastAsia"/>
        </w:rPr>
      </w:pPr>
      <w:r w:rsidRPr="009227EF">
        <w:rPr>
          <w:rFonts w:eastAsiaTheme="majorEastAsia"/>
        </w:rPr>
        <w:t>We accept a range of government-funded childcare options, including:</w:t>
      </w:r>
    </w:p>
    <w:p w14:paraId="7321DEC7" w14:textId="77777777" w:rsidR="009227EF" w:rsidRPr="009227EF" w:rsidRDefault="009227EF" w:rsidP="004712C9">
      <w:pPr>
        <w:pStyle w:val="ListParagraph"/>
        <w:numPr>
          <w:ilvl w:val="0"/>
          <w:numId w:val="34"/>
        </w:numPr>
        <w:spacing w:line="276" w:lineRule="auto"/>
        <w:rPr>
          <w:rFonts w:eastAsiaTheme="majorEastAsia"/>
        </w:rPr>
      </w:pPr>
      <w:r w:rsidRPr="009227EF">
        <w:rPr>
          <w:rFonts w:eastAsiaTheme="majorEastAsia"/>
          <w:b/>
          <w:bCs/>
        </w:rPr>
        <w:t>Working Parent Entitlement:</w:t>
      </w:r>
      <w:r w:rsidRPr="009227EF">
        <w:rPr>
          <w:rFonts w:eastAsiaTheme="majorEastAsia"/>
        </w:rPr>
        <w:t xml:space="preserve"> Up to 30 hours funded childcare for eligible working families with children aged 9 months to 4 years.</w:t>
      </w:r>
    </w:p>
    <w:p w14:paraId="2649DD6B" w14:textId="7CEF6D29" w:rsidR="009227EF" w:rsidRDefault="009227EF" w:rsidP="004712C9">
      <w:pPr>
        <w:pStyle w:val="ListParagraph"/>
        <w:numPr>
          <w:ilvl w:val="0"/>
          <w:numId w:val="34"/>
        </w:numPr>
        <w:spacing w:line="276" w:lineRule="auto"/>
        <w:rPr>
          <w:rFonts w:eastAsiaTheme="majorEastAsia"/>
        </w:rPr>
      </w:pPr>
      <w:r w:rsidRPr="009227EF">
        <w:rPr>
          <w:rFonts w:eastAsiaTheme="majorEastAsia"/>
          <w:b/>
          <w:bCs/>
        </w:rPr>
        <w:t>Universal Funding:</w:t>
      </w:r>
      <w:r w:rsidRPr="009227EF">
        <w:rPr>
          <w:rFonts w:eastAsiaTheme="majorEastAsia"/>
        </w:rPr>
        <w:t xml:space="preserve"> </w:t>
      </w:r>
      <w:r w:rsidR="00B66244">
        <w:rPr>
          <w:rFonts w:eastAsiaTheme="majorEastAsia"/>
        </w:rPr>
        <w:t xml:space="preserve">Up to </w:t>
      </w:r>
      <w:r w:rsidRPr="009227EF">
        <w:rPr>
          <w:rFonts w:eastAsiaTheme="majorEastAsia"/>
        </w:rPr>
        <w:t>15 hours funded childcare for eligible children aged 3 and 4 years.</w:t>
      </w:r>
    </w:p>
    <w:p w14:paraId="5AC24FA1" w14:textId="18C224A8" w:rsidR="009227EF" w:rsidRPr="009227EF" w:rsidRDefault="009227EF" w:rsidP="004712C9">
      <w:pPr>
        <w:pStyle w:val="ListParagraph"/>
        <w:numPr>
          <w:ilvl w:val="0"/>
          <w:numId w:val="34"/>
        </w:numPr>
        <w:spacing w:line="276" w:lineRule="auto"/>
        <w:rPr>
          <w:rFonts w:eastAsiaTheme="majorEastAsia"/>
        </w:rPr>
      </w:pPr>
      <w:r w:rsidRPr="009227EF">
        <w:rPr>
          <w:rFonts w:eastAsiaTheme="majorEastAsia"/>
          <w:b/>
          <w:bCs/>
        </w:rPr>
        <w:t xml:space="preserve">FRAS 2-year-old </w:t>
      </w:r>
      <w:r w:rsidR="00423B57">
        <w:rPr>
          <w:rFonts w:eastAsiaTheme="majorEastAsia"/>
          <w:b/>
          <w:bCs/>
        </w:rPr>
        <w:t>F</w:t>
      </w:r>
      <w:r w:rsidRPr="009227EF">
        <w:rPr>
          <w:rFonts w:eastAsiaTheme="majorEastAsia"/>
          <w:b/>
          <w:bCs/>
        </w:rPr>
        <w:t>unding:</w:t>
      </w:r>
      <w:r w:rsidRPr="009227EF">
        <w:rPr>
          <w:rFonts w:eastAsiaTheme="majorEastAsia"/>
        </w:rPr>
        <w:t xml:space="preserve"> </w:t>
      </w:r>
      <w:r w:rsidR="00B66244">
        <w:rPr>
          <w:rFonts w:eastAsiaTheme="majorEastAsia"/>
        </w:rPr>
        <w:t xml:space="preserve">Up to </w:t>
      </w:r>
      <w:r w:rsidRPr="009227EF">
        <w:rPr>
          <w:rFonts w:eastAsiaTheme="majorEastAsia"/>
        </w:rPr>
        <w:t>15 hours funded childcare for eligible 2-year-olds who meet the additional support criteria.</w:t>
      </w:r>
    </w:p>
    <w:p w14:paraId="6B75A8AE" w14:textId="77777777" w:rsidR="009227EF" w:rsidRPr="009227EF" w:rsidRDefault="009227EF" w:rsidP="004712C9">
      <w:pPr>
        <w:spacing w:line="276" w:lineRule="auto"/>
        <w:rPr>
          <w:rFonts w:eastAsiaTheme="majorEastAsia"/>
        </w:rPr>
      </w:pPr>
      <w:r w:rsidRPr="009227EF">
        <w:rPr>
          <w:rFonts w:eastAsiaTheme="majorEastAsia"/>
        </w:rPr>
        <w:t>Funded hours can be taken as:</w:t>
      </w:r>
    </w:p>
    <w:p w14:paraId="1BD50935" w14:textId="77777777" w:rsidR="009227EF" w:rsidRPr="009227EF" w:rsidRDefault="009227EF" w:rsidP="004712C9">
      <w:pPr>
        <w:pStyle w:val="ListParagraph"/>
        <w:numPr>
          <w:ilvl w:val="0"/>
          <w:numId w:val="35"/>
        </w:numPr>
        <w:spacing w:line="276" w:lineRule="auto"/>
        <w:rPr>
          <w:rFonts w:eastAsiaTheme="majorEastAsia"/>
        </w:rPr>
      </w:pPr>
      <w:r w:rsidRPr="009227EF">
        <w:rPr>
          <w:rFonts w:eastAsiaTheme="majorEastAsia"/>
          <w:b/>
          <w:bCs/>
        </w:rPr>
        <w:t>Term-time only</w:t>
      </w:r>
      <w:r w:rsidRPr="009227EF">
        <w:rPr>
          <w:rFonts w:eastAsiaTheme="majorEastAsia"/>
        </w:rPr>
        <w:t xml:space="preserve"> over 38 weeks</w:t>
      </w:r>
    </w:p>
    <w:p w14:paraId="56CF029B" w14:textId="14A08AEF" w:rsidR="009227EF" w:rsidRPr="009227EF" w:rsidRDefault="009227EF" w:rsidP="004712C9">
      <w:pPr>
        <w:pStyle w:val="ListParagraph"/>
        <w:numPr>
          <w:ilvl w:val="0"/>
          <w:numId w:val="35"/>
        </w:numPr>
        <w:spacing w:line="276" w:lineRule="auto"/>
        <w:rPr>
          <w:rFonts w:eastAsiaTheme="majorEastAsia"/>
        </w:rPr>
      </w:pPr>
      <w:r w:rsidRPr="009227EF">
        <w:rPr>
          <w:rFonts w:eastAsiaTheme="majorEastAsia"/>
          <w:b/>
          <w:bCs/>
        </w:rPr>
        <w:t>Stretched funding</w:t>
      </w:r>
      <w:r w:rsidRPr="009227EF">
        <w:rPr>
          <w:rFonts w:eastAsiaTheme="majorEastAsia"/>
        </w:rPr>
        <w:t xml:space="preserve"> across 50 weeks</w:t>
      </w:r>
    </w:p>
    <w:p w14:paraId="4DAF7366" w14:textId="3ACE3240" w:rsidR="009227EF" w:rsidRPr="009227EF" w:rsidRDefault="009227EF" w:rsidP="004712C9">
      <w:pPr>
        <w:spacing w:line="276" w:lineRule="auto"/>
        <w:rPr>
          <w:rFonts w:eastAsiaTheme="majorEastAsia"/>
        </w:rPr>
      </w:pPr>
      <w:r w:rsidRPr="009227EF">
        <w:rPr>
          <w:rFonts w:eastAsiaTheme="majorEastAsia"/>
        </w:rPr>
        <w:t>Funding dates, nursery closure dates, and bank holidays will be confirmed at the start of each academic year.</w:t>
      </w:r>
      <w:r w:rsidR="00423B57">
        <w:rPr>
          <w:rFonts w:eastAsiaTheme="majorEastAsia"/>
        </w:rPr>
        <w:t xml:space="preserve"> </w:t>
      </w:r>
      <w:r w:rsidRPr="009227EF">
        <w:rPr>
          <w:rFonts w:eastAsiaTheme="majorEastAsia"/>
        </w:rPr>
        <w:t>Funded hours are applied first. Any additional sessions attended outside of funded hours will be charged at our current nursery rates.</w:t>
      </w:r>
    </w:p>
    <w:p w14:paraId="47780462" w14:textId="7AB4DD2C" w:rsidR="00D943ED" w:rsidRPr="009227EF" w:rsidRDefault="00B66244" w:rsidP="004712C9">
      <w:pPr>
        <w:spacing w:line="276" w:lineRule="auto"/>
        <w:rPr>
          <w:rFonts w:eastAsiaTheme="majorEastAsia"/>
        </w:rPr>
      </w:pPr>
      <w:r w:rsidRPr="004814D4">
        <w:rPr>
          <w:noProof/>
        </w:rPr>
        <w:drawing>
          <wp:anchor distT="0" distB="0" distL="114300" distR="114300" simplePos="0" relativeHeight="251793408" behindDoc="1" locked="0" layoutInCell="1" allowOverlap="1" wp14:anchorId="40F98ED3" wp14:editId="3A59632C">
            <wp:simplePos x="0" y="0"/>
            <wp:positionH relativeFrom="margin">
              <wp:align>left</wp:align>
            </wp:positionH>
            <wp:positionV relativeFrom="paragraph">
              <wp:posOffset>240030</wp:posOffset>
            </wp:positionV>
            <wp:extent cx="3834000" cy="1065600"/>
            <wp:effectExtent l="0" t="0" r="0" b="1270"/>
            <wp:wrapTopAndBottom/>
            <wp:docPr id="1353078014"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3078014" name="Picture 1" descr="A screenshot of a computer&#10;&#10;AI-generated content may be incorrect."/>
                    <pic:cNvPicPr/>
                  </pic:nvPicPr>
                  <pic:blipFill rotWithShape="1">
                    <a:blip r:embed="rId11" cstate="print">
                      <a:extLst>
                        <a:ext uri="{28A0092B-C50C-407E-A947-70E740481C1C}">
                          <a14:useLocalDpi xmlns:a14="http://schemas.microsoft.com/office/drawing/2010/main" val="0"/>
                        </a:ext>
                      </a:extLst>
                    </a:blip>
                    <a:srcRect l="2293" t="38892" r="40002" b="32575"/>
                    <a:stretch>
                      <a:fillRect/>
                    </a:stretch>
                  </pic:blipFill>
                  <pic:spPr bwMode="auto">
                    <a:xfrm>
                      <a:off x="0" y="0"/>
                      <a:ext cx="3834000" cy="10656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9227EF" w:rsidRPr="009227EF">
        <w:rPr>
          <w:rFonts w:eastAsiaTheme="majorEastAsia"/>
        </w:rPr>
        <w:t>Children can access their funding from the term after they become eligible</w:t>
      </w:r>
      <w:r w:rsidR="00423B57">
        <w:rPr>
          <w:rFonts w:eastAsiaTheme="majorEastAsia"/>
        </w:rPr>
        <w:t>:</w:t>
      </w:r>
    </w:p>
    <w:p w14:paraId="74C2ABDF" w14:textId="11DAE253" w:rsidR="009227EF" w:rsidRPr="00523102" w:rsidRDefault="009227EF" w:rsidP="00523102">
      <w:pPr>
        <w:pStyle w:val="Heading1"/>
        <w:jc w:val="left"/>
      </w:pPr>
      <w:bookmarkStart w:id="1" w:name="_Toc235614527"/>
      <w:r w:rsidRPr="00523102">
        <w:t>Stretch</w:t>
      </w:r>
      <w:r w:rsidR="00B66244">
        <w:t>ing Your</w:t>
      </w:r>
      <w:r w:rsidRPr="00523102">
        <w:t xml:space="preserve"> Funding</w:t>
      </w:r>
      <w:bookmarkEnd w:id="1"/>
    </w:p>
    <w:p w14:paraId="6B487010" w14:textId="77777777" w:rsidR="009227EF" w:rsidRDefault="009227EF" w:rsidP="004712C9">
      <w:pPr>
        <w:spacing w:line="276" w:lineRule="auto"/>
        <w:rPr>
          <w:rFonts w:eastAsiaTheme="majorEastAsia"/>
        </w:rPr>
      </w:pPr>
      <w:r w:rsidRPr="009227EF">
        <w:rPr>
          <w:rFonts w:eastAsiaTheme="majorEastAsia"/>
        </w:rPr>
        <w:t>If you choose to stretch your funding over 50 weeks, the number of funded hours available depends on your child’s start date, as funding is calculated on a pro-rata basis.</w:t>
      </w:r>
    </w:p>
    <w:tbl>
      <w:tblPr>
        <w:tblStyle w:val="PlainTable1"/>
        <w:tblpPr w:leftFromText="180" w:rightFromText="180" w:vertAnchor="text" w:horzAnchor="margin" w:tblpY="100"/>
        <w:tblW w:w="11203" w:type="dxa"/>
        <w:tblLook w:val="04A0" w:firstRow="1" w:lastRow="0" w:firstColumn="1" w:lastColumn="0" w:noHBand="0" w:noVBand="1"/>
      </w:tblPr>
      <w:tblGrid>
        <w:gridCol w:w="3765"/>
        <w:gridCol w:w="3761"/>
        <w:gridCol w:w="3677"/>
      </w:tblGrid>
      <w:tr w:rsidR="00070B11" w:rsidRPr="00736CF9" w14:paraId="5B206A38" w14:textId="77777777" w:rsidTr="00070B11">
        <w:trPr>
          <w:cnfStyle w:val="100000000000" w:firstRow="1" w:lastRow="0" w:firstColumn="0" w:lastColumn="0" w:oddVBand="0" w:evenVBand="0" w:oddHBand="0" w:evenHBand="0" w:firstRowFirstColumn="0" w:firstRowLastColumn="0" w:lastRowFirstColumn="0" w:lastRowLastColumn="0"/>
          <w:trHeight w:val="366"/>
        </w:trPr>
        <w:tc>
          <w:tcPr>
            <w:cnfStyle w:val="001000000000" w:firstRow="0" w:lastRow="0" w:firstColumn="1" w:lastColumn="0" w:oddVBand="0" w:evenVBand="0" w:oddHBand="0" w:evenHBand="0" w:firstRowFirstColumn="0" w:firstRowLastColumn="0" w:lastRowFirstColumn="0" w:lastRowLastColumn="0"/>
            <w:tcW w:w="3765" w:type="dxa"/>
            <w:vAlign w:val="center"/>
          </w:tcPr>
          <w:p w14:paraId="11E2463F" w14:textId="77777777" w:rsidR="00070B11" w:rsidRPr="00736CF9" w:rsidRDefault="00070B11" w:rsidP="00070B11">
            <w:pPr>
              <w:tabs>
                <w:tab w:val="left" w:pos="9720"/>
              </w:tabs>
              <w:jc w:val="center"/>
              <w:rPr>
                <w:rFonts w:cs="Arial"/>
                <w:b w:val="0"/>
                <w:bCs w:val="0"/>
              </w:rPr>
            </w:pPr>
            <w:r w:rsidRPr="00736CF9">
              <w:rPr>
                <w:rFonts w:cs="Arial"/>
              </w:rPr>
              <w:t>Start Date</w:t>
            </w:r>
          </w:p>
        </w:tc>
        <w:tc>
          <w:tcPr>
            <w:tcW w:w="3761" w:type="dxa"/>
            <w:vAlign w:val="center"/>
          </w:tcPr>
          <w:p w14:paraId="30AD8D58" w14:textId="77777777" w:rsidR="00070B11" w:rsidRPr="00736CF9" w:rsidRDefault="00070B11" w:rsidP="00070B11">
            <w:pPr>
              <w:tabs>
                <w:tab w:val="left" w:pos="9720"/>
              </w:tabs>
              <w:jc w:val="center"/>
              <w:cnfStyle w:val="100000000000" w:firstRow="1" w:lastRow="0" w:firstColumn="0" w:lastColumn="0" w:oddVBand="0" w:evenVBand="0" w:oddHBand="0" w:evenHBand="0" w:firstRowFirstColumn="0" w:firstRowLastColumn="0" w:lastRowFirstColumn="0" w:lastRowLastColumn="0"/>
              <w:rPr>
                <w:rFonts w:cs="Arial"/>
                <w:b w:val="0"/>
                <w:bCs w:val="0"/>
              </w:rPr>
            </w:pPr>
            <w:r w:rsidRPr="00736CF9">
              <w:rPr>
                <w:rFonts w:cs="Arial"/>
              </w:rPr>
              <w:t>Remaining weeks in academic year</w:t>
            </w:r>
          </w:p>
        </w:tc>
        <w:tc>
          <w:tcPr>
            <w:tcW w:w="3677" w:type="dxa"/>
            <w:vAlign w:val="center"/>
          </w:tcPr>
          <w:p w14:paraId="0D143420" w14:textId="77777777" w:rsidR="00070B11" w:rsidRPr="00736CF9" w:rsidRDefault="00070B11" w:rsidP="00070B11">
            <w:pPr>
              <w:tabs>
                <w:tab w:val="left" w:pos="9720"/>
              </w:tabs>
              <w:jc w:val="center"/>
              <w:cnfStyle w:val="100000000000" w:firstRow="1" w:lastRow="0" w:firstColumn="0" w:lastColumn="0" w:oddVBand="0" w:evenVBand="0" w:oddHBand="0" w:evenHBand="0" w:firstRowFirstColumn="0" w:firstRowLastColumn="0" w:lastRowFirstColumn="0" w:lastRowLastColumn="0"/>
              <w:rPr>
                <w:rFonts w:cs="Arial"/>
                <w:b w:val="0"/>
                <w:bCs w:val="0"/>
              </w:rPr>
            </w:pPr>
            <w:r w:rsidRPr="00736CF9">
              <w:rPr>
                <w:rFonts w:cs="Arial"/>
              </w:rPr>
              <w:t>Funded hours per week</w:t>
            </w:r>
          </w:p>
        </w:tc>
      </w:tr>
      <w:tr w:rsidR="00070B11" w:rsidRPr="00736CF9" w14:paraId="639498FA" w14:textId="77777777" w:rsidTr="00070B11">
        <w:trPr>
          <w:cnfStyle w:val="000000100000" w:firstRow="0" w:lastRow="0" w:firstColumn="0" w:lastColumn="0" w:oddVBand="0" w:evenVBand="0" w:oddHBand="1" w:evenHBand="0" w:firstRowFirstColumn="0" w:firstRowLastColumn="0" w:lastRowFirstColumn="0" w:lastRowLastColumn="0"/>
          <w:trHeight w:val="281"/>
        </w:trPr>
        <w:tc>
          <w:tcPr>
            <w:cnfStyle w:val="001000000000" w:firstRow="0" w:lastRow="0" w:firstColumn="1" w:lastColumn="0" w:oddVBand="0" w:evenVBand="0" w:oddHBand="0" w:evenHBand="0" w:firstRowFirstColumn="0" w:firstRowLastColumn="0" w:lastRowFirstColumn="0" w:lastRowLastColumn="0"/>
            <w:tcW w:w="3765" w:type="dxa"/>
          </w:tcPr>
          <w:p w14:paraId="0597C1D6" w14:textId="77777777" w:rsidR="00070B11" w:rsidRPr="00736CF9" w:rsidRDefault="00070B11" w:rsidP="00070B11">
            <w:pPr>
              <w:tabs>
                <w:tab w:val="left" w:pos="9720"/>
              </w:tabs>
              <w:rPr>
                <w:rFonts w:cs="Arial"/>
              </w:rPr>
            </w:pPr>
            <w:r w:rsidRPr="00736CF9">
              <w:rPr>
                <w:rFonts w:cs="Arial"/>
              </w:rPr>
              <w:t>1</w:t>
            </w:r>
            <w:r w:rsidRPr="00736CF9">
              <w:rPr>
                <w:rFonts w:cs="Arial"/>
                <w:vertAlign w:val="superscript"/>
              </w:rPr>
              <w:t>st</w:t>
            </w:r>
            <w:r w:rsidRPr="00736CF9">
              <w:rPr>
                <w:rFonts w:cs="Arial"/>
              </w:rPr>
              <w:t xml:space="preserve"> September</w:t>
            </w:r>
            <w:r>
              <w:rPr>
                <w:rFonts w:cs="Arial"/>
              </w:rPr>
              <w:t xml:space="preserve"> 2026</w:t>
            </w:r>
          </w:p>
        </w:tc>
        <w:tc>
          <w:tcPr>
            <w:tcW w:w="3761" w:type="dxa"/>
          </w:tcPr>
          <w:p w14:paraId="29F3D9E7" w14:textId="77777777" w:rsidR="00070B11" w:rsidRPr="00736CF9" w:rsidRDefault="00070B11" w:rsidP="00070B11">
            <w:pPr>
              <w:tabs>
                <w:tab w:val="left" w:pos="9720"/>
              </w:tabs>
              <w:cnfStyle w:val="000000100000" w:firstRow="0" w:lastRow="0" w:firstColumn="0" w:lastColumn="0" w:oddVBand="0" w:evenVBand="0" w:oddHBand="1" w:evenHBand="0" w:firstRowFirstColumn="0" w:firstRowLastColumn="0" w:lastRowFirstColumn="0" w:lastRowLastColumn="0"/>
              <w:rPr>
                <w:rFonts w:cs="Arial"/>
              </w:rPr>
            </w:pPr>
            <w:r w:rsidRPr="00736CF9">
              <w:rPr>
                <w:rFonts w:cs="Arial"/>
              </w:rPr>
              <w:t>50 Weeks</w:t>
            </w:r>
          </w:p>
        </w:tc>
        <w:tc>
          <w:tcPr>
            <w:tcW w:w="3677" w:type="dxa"/>
          </w:tcPr>
          <w:p w14:paraId="0AFB3E60" w14:textId="77777777" w:rsidR="00070B11" w:rsidRPr="00736CF9" w:rsidRDefault="00070B11" w:rsidP="00070B11">
            <w:pPr>
              <w:tabs>
                <w:tab w:val="left" w:pos="9720"/>
              </w:tabs>
              <w:cnfStyle w:val="000000100000" w:firstRow="0" w:lastRow="0" w:firstColumn="0" w:lastColumn="0" w:oddVBand="0" w:evenVBand="0" w:oddHBand="1" w:evenHBand="0" w:firstRowFirstColumn="0" w:firstRowLastColumn="0" w:lastRowFirstColumn="0" w:lastRowLastColumn="0"/>
              <w:rPr>
                <w:rFonts w:cs="Arial"/>
              </w:rPr>
            </w:pPr>
            <w:r w:rsidRPr="00736CF9">
              <w:rPr>
                <w:rFonts w:cs="Arial"/>
              </w:rPr>
              <w:t>11.4 hours</w:t>
            </w:r>
          </w:p>
        </w:tc>
      </w:tr>
      <w:tr w:rsidR="00070B11" w:rsidRPr="00736CF9" w14:paraId="358A4E92" w14:textId="77777777" w:rsidTr="00070B11">
        <w:trPr>
          <w:trHeight w:val="299"/>
        </w:trPr>
        <w:tc>
          <w:tcPr>
            <w:cnfStyle w:val="001000000000" w:firstRow="0" w:lastRow="0" w:firstColumn="1" w:lastColumn="0" w:oddVBand="0" w:evenVBand="0" w:oddHBand="0" w:evenHBand="0" w:firstRowFirstColumn="0" w:firstRowLastColumn="0" w:lastRowFirstColumn="0" w:lastRowLastColumn="0"/>
            <w:tcW w:w="3765" w:type="dxa"/>
          </w:tcPr>
          <w:p w14:paraId="56BDA030" w14:textId="77777777" w:rsidR="00070B11" w:rsidRPr="00736CF9" w:rsidRDefault="00070B11" w:rsidP="00070B11">
            <w:pPr>
              <w:tabs>
                <w:tab w:val="left" w:pos="9720"/>
              </w:tabs>
              <w:rPr>
                <w:rFonts w:cs="Arial"/>
              </w:rPr>
            </w:pPr>
            <w:r w:rsidRPr="00736CF9">
              <w:rPr>
                <w:rFonts w:cs="Arial"/>
              </w:rPr>
              <w:t>1</w:t>
            </w:r>
            <w:r w:rsidRPr="00736CF9">
              <w:rPr>
                <w:rFonts w:cs="Arial"/>
                <w:vertAlign w:val="superscript"/>
              </w:rPr>
              <w:t>st</w:t>
            </w:r>
            <w:r w:rsidRPr="00736CF9">
              <w:rPr>
                <w:rFonts w:cs="Arial"/>
              </w:rPr>
              <w:t xml:space="preserve"> January</w:t>
            </w:r>
            <w:r>
              <w:rPr>
                <w:rFonts w:cs="Arial"/>
              </w:rPr>
              <w:t xml:space="preserve"> 2027 </w:t>
            </w:r>
          </w:p>
        </w:tc>
        <w:tc>
          <w:tcPr>
            <w:tcW w:w="3761" w:type="dxa"/>
          </w:tcPr>
          <w:p w14:paraId="43B72475" w14:textId="77777777" w:rsidR="00070B11" w:rsidRPr="00736CF9" w:rsidRDefault="00070B11" w:rsidP="00070B11">
            <w:pPr>
              <w:tabs>
                <w:tab w:val="left" w:pos="9720"/>
              </w:tabs>
              <w:cnfStyle w:val="000000000000" w:firstRow="0" w:lastRow="0" w:firstColumn="0" w:lastColumn="0" w:oddVBand="0" w:evenVBand="0" w:oddHBand="0" w:evenHBand="0" w:firstRowFirstColumn="0" w:firstRowLastColumn="0" w:lastRowFirstColumn="0" w:lastRowLastColumn="0"/>
              <w:rPr>
                <w:rFonts w:cs="Arial"/>
              </w:rPr>
            </w:pPr>
            <w:r w:rsidRPr="00736CF9">
              <w:rPr>
                <w:rFonts w:cs="Arial"/>
              </w:rPr>
              <w:t>3</w:t>
            </w:r>
            <w:r>
              <w:rPr>
                <w:rFonts w:cs="Arial"/>
              </w:rPr>
              <w:t>3.2</w:t>
            </w:r>
            <w:r w:rsidRPr="00736CF9">
              <w:rPr>
                <w:rFonts w:cs="Arial"/>
              </w:rPr>
              <w:t xml:space="preserve"> Weeks</w:t>
            </w:r>
          </w:p>
        </w:tc>
        <w:tc>
          <w:tcPr>
            <w:tcW w:w="3677" w:type="dxa"/>
          </w:tcPr>
          <w:p w14:paraId="63FE803B" w14:textId="421DCD33" w:rsidR="00070B11" w:rsidRPr="00736CF9" w:rsidRDefault="00070B11" w:rsidP="00070B11">
            <w:pPr>
              <w:tabs>
                <w:tab w:val="left" w:pos="9720"/>
              </w:tabs>
              <w:cnfStyle w:val="000000000000" w:firstRow="0" w:lastRow="0" w:firstColumn="0" w:lastColumn="0" w:oddVBand="0" w:evenVBand="0" w:oddHBand="0" w:evenHBand="0" w:firstRowFirstColumn="0" w:firstRowLastColumn="0" w:lastRowFirstColumn="0" w:lastRowLastColumn="0"/>
              <w:rPr>
                <w:rFonts w:cs="Arial"/>
              </w:rPr>
            </w:pPr>
            <w:r>
              <w:rPr>
                <w:rFonts w:cs="Arial"/>
              </w:rPr>
              <w:t>1</w:t>
            </w:r>
            <w:r w:rsidR="00F178AA">
              <w:rPr>
                <w:rFonts w:cs="Arial"/>
              </w:rPr>
              <w:t>0.8</w:t>
            </w:r>
            <w:r w:rsidRPr="00736CF9">
              <w:rPr>
                <w:rFonts w:cs="Arial"/>
              </w:rPr>
              <w:t xml:space="preserve"> hours</w:t>
            </w:r>
          </w:p>
        </w:tc>
      </w:tr>
      <w:tr w:rsidR="00070B11" w:rsidRPr="00736CF9" w14:paraId="6B62A432" w14:textId="77777777" w:rsidTr="00070B11">
        <w:trPr>
          <w:cnfStyle w:val="000000100000" w:firstRow="0" w:lastRow="0" w:firstColumn="0" w:lastColumn="0" w:oddVBand="0" w:evenVBand="0" w:oddHBand="1" w:evenHBand="0" w:firstRowFirstColumn="0" w:firstRowLastColumn="0" w:lastRowFirstColumn="0" w:lastRowLastColumn="0"/>
          <w:trHeight w:val="281"/>
        </w:trPr>
        <w:tc>
          <w:tcPr>
            <w:cnfStyle w:val="001000000000" w:firstRow="0" w:lastRow="0" w:firstColumn="1" w:lastColumn="0" w:oddVBand="0" w:evenVBand="0" w:oddHBand="0" w:evenHBand="0" w:firstRowFirstColumn="0" w:firstRowLastColumn="0" w:lastRowFirstColumn="0" w:lastRowLastColumn="0"/>
            <w:tcW w:w="3765" w:type="dxa"/>
          </w:tcPr>
          <w:p w14:paraId="15F5098A" w14:textId="77777777" w:rsidR="00070B11" w:rsidRPr="00736CF9" w:rsidRDefault="00070B11" w:rsidP="00070B11">
            <w:pPr>
              <w:tabs>
                <w:tab w:val="left" w:pos="9720"/>
              </w:tabs>
              <w:rPr>
                <w:rFonts w:cs="Arial"/>
              </w:rPr>
            </w:pPr>
            <w:r w:rsidRPr="00736CF9">
              <w:rPr>
                <w:rFonts w:cs="Arial"/>
              </w:rPr>
              <w:t>1</w:t>
            </w:r>
            <w:r w:rsidRPr="00736CF9">
              <w:rPr>
                <w:rFonts w:cs="Arial"/>
                <w:vertAlign w:val="superscript"/>
              </w:rPr>
              <w:t>st</w:t>
            </w:r>
            <w:r w:rsidRPr="00736CF9">
              <w:rPr>
                <w:rFonts w:cs="Arial"/>
              </w:rPr>
              <w:t xml:space="preserve"> April</w:t>
            </w:r>
            <w:r>
              <w:rPr>
                <w:rFonts w:cs="Arial"/>
              </w:rPr>
              <w:t xml:space="preserve"> 2027</w:t>
            </w:r>
          </w:p>
        </w:tc>
        <w:tc>
          <w:tcPr>
            <w:tcW w:w="3761" w:type="dxa"/>
          </w:tcPr>
          <w:p w14:paraId="747BA615" w14:textId="77777777" w:rsidR="00070B11" w:rsidRPr="00736CF9" w:rsidRDefault="00070B11" w:rsidP="00070B11">
            <w:pPr>
              <w:tabs>
                <w:tab w:val="left" w:pos="9720"/>
              </w:tabs>
              <w:cnfStyle w:val="000000100000" w:firstRow="0" w:lastRow="0" w:firstColumn="0" w:lastColumn="0" w:oddVBand="0" w:evenVBand="0" w:oddHBand="1" w:evenHBand="0" w:firstRowFirstColumn="0" w:firstRowLastColumn="0" w:lastRowFirstColumn="0" w:lastRowLastColumn="0"/>
              <w:rPr>
                <w:rFonts w:cs="Arial"/>
              </w:rPr>
            </w:pPr>
            <w:r w:rsidRPr="00736CF9">
              <w:rPr>
                <w:rFonts w:cs="Arial"/>
              </w:rPr>
              <w:t>2</w:t>
            </w:r>
            <w:r>
              <w:rPr>
                <w:rFonts w:cs="Arial"/>
              </w:rPr>
              <w:t>1</w:t>
            </w:r>
            <w:r w:rsidRPr="00736CF9">
              <w:rPr>
                <w:rFonts w:cs="Arial"/>
              </w:rPr>
              <w:t xml:space="preserve"> weeks</w:t>
            </w:r>
          </w:p>
        </w:tc>
        <w:tc>
          <w:tcPr>
            <w:tcW w:w="3677" w:type="dxa"/>
          </w:tcPr>
          <w:p w14:paraId="469F6140" w14:textId="38358A5C" w:rsidR="00070B11" w:rsidRPr="00736CF9" w:rsidRDefault="00F178AA" w:rsidP="00070B11">
            <w:pPr>
              <w:tabs>
                <w:tab w:val="left" w:pos="9720"/>
              </w:tabs>
              <w:cnfStyle w:val="000000100000" w:firstRow="0" w:lastRow="0" w:firstColumn="0" w:lastColumn="0" w:oddVBand="0" w:evenVBand="0" w:oddHBand="1" w:evenHBand="0" w:firstRowFirstColumn="0" w:firstRowLastColumn="0" w:lastRowFirstColumn="0" w:lastRowLastColumn="0"/>
              <w:rPr>
                <w:rFonts w:cs="Arial"/>
              </w:rPr>
            </w:pPr>
            <w:r>
              <w:rPr>
                <w:rFonts w:cs="Arial"/>
              </w:rPr>
              <w:t>9.3</w:t>
            </w:r>
            <w:r w:rsidR="00070B11" w:rsidRPr="00736CF9">
              <w:rPr>
                <w:rFonts w:cs="Arial"/>
              </w:rPr>
              <w:t xml:space="preserve"> hours</w:t>
            </w:r>
          </w:p>
        </w:tc>
      </w:tr>
    </w:tbl>
    <w:p w14:paraId="7A385B15" w14:textId="77777777" w:rsidR="00070B11" w:rsidRDefault="00070B11" w:rsidP="004712C9">
      <w:pPr>
        <w:spacing w:line="276" w:lineRule="auto"/>
        <w:rPr>
          <w:rFonts w:eastAsiaTheme="majorEastAsia"/>
        </w:rPr>
      </w:pPr>
    </w:p>
    <w:p w14:paraId="13662ABE" w14:textId="4325FE09" w:rsidR="00070B11" w:rsidRPr="009227EF" w:rsidRDefault="00070B11" w:rsidP="004712C9">
      <w:pPr>
        <w:spacing w:line="276" w:lineRule="auto"/>
        <w:rPr>
          <w:rFonts w:eastAsiaTheme="majorEastAsia"/>
        </w:rPr>
      </w:pPr>
      <w:r w:rsidRPr="00070B11">
        <w:rPr>
          <w:rFonts w:eastAsiaTheme="majorEastAsia"/>
        </w:rPr>
        <w:t>Families who are eligible for Working Families Funding will receive double the amount shown above.</w:t>
      </w:r>
      <w:r>
        <w:rPr>
          <w:rFonts w:eastAsiaTheme="majorEastAsia"/>
        </w:rPr>
        <w:t xml:space="preserve">  </w:t>
      </w:r>
    </w:p>
    <w:p w14:paraId="7BE41107" w14:textId="639E18F6" w:rsidR="009227EF" w:rsidRPr="009227EF" w:rsidRDefault="009227EF" w:rsidP="004712C9">
      <w:pPr>
        <w:spacing w:line="276" w:lineRule="auto"/>
        <w:rPr>
          <w:rFonts w:eastAsiaTheme="majorEastAsia"/>
        </w:rPr>
      </w:pPr>
      <w:r w:rsidRPr="009227EF">
        <w:rPr>
          <w:rFonts w:eastAsiaTheme="majorEastAsia"/>
        </w:rPr>
        <w:lastRenderedPageBreak/>
        <w:t>Children starting in January or April may receive fewer funded hours.</w:t>
      </w:r>
      <w:r w:rsidR="00B66244">
        <w:rPr>
          <w:rFonts w:eastAsiaTheme="majorEastAsia"/>
        </w:rPr>
        <w:t xml:space="preserve"> </w:t>
      </w:r>
      <w:r w:rsidRPr="009227EF">
        <w:rPr>
          <w:rFonts w:eastAsiaTheme="majorEastAsia"/>
        </w:rPr>
        <w:t>Families who choose term-time only must remain on th</w:t>
      </w:r>
      <w:r>
        <w:rPr>
          <w:rFonts w:eastAsiaTheme="majorEastAsia"/>
        </w:rPr>
        <w:t>is</w:t>
      </w:r>
      <w:r w:rsidRPr="009227EF">
        <w:rPr>
          <w:rFonts w:eastAsiaTheme="majorEastAsia"/>
        </w:rPr>
        <w:t xml:space="preserve"> chosen option until the start of a new term. Changes between term-time and stretched funding cannot be made during an existing term.</w:t>
      </w:r>
    </w:p>
    <w:p w14:paraId="720E5DE4" w14:textId="4E5D13FA" w:rsidR="00B66244" w:rsidRDefault="009227EF" w:rsidP="00423B57">
      <w:pPr>
        <w:spacing w:line="276" w:lineRule="auto"/>
        <w:rPr>
          <w:rFonts w:eastAsiaTheme="majorEastAsia" w:cstheme="majorBidi"/>
          <w:color w:val="808080" w:themeColor="background1" w:themeShade="80"/>
          <w:sz w:val="32"/>
          <w:szCs w:val="36"/>
        </w:rPr>
      </w:pPr>
      <w:r w:rsidRPr="009227EF">
        <w:rPr>
          <w:rFonts w:eastAsiaTheme="majorEastAsia"/>
        </w:rPr>
        <w:t>Please speak to the nursery manager if you would like further information.</w:t>
      </w:r>
    </w:p>
    <w:p w14:paraId="5AC8274F" w14:textId="349FD07F" w:rsidR="00FA65B7" w:rsidRPr="00523102" w:rsidRDefault="00FA65B7" w:rsidP="00523102">
      <w:pPr>
        <w:pStyle w:val="Heading1"/>
        <w:jc w:val="left"/>
      </w:pPr>
      <w:bookmarkStart w:id="2" w:name="_Toc235614528"/>
      <w:r w:rsidRPr="00523102">
        <w:t>Financial Support</w:t>
      </w:r>
      <w:bookmarkEnd w:id="2"/>
    </w:p>
    <w:p w14:paraId="4B98ED4C" w14:textId="77777777" w:rsidR="00FA65B7" w:rsidRDefault="00FA65B7" w:rsidP="00FA65B7">
      <w:pPr>
        <w:rPr>
          <w:rFonts w:eastAsiaTheme="majorEastAsia"/>
          <w:b/>
          <w:bCs/>
        </w:rPr>
      </w:pPr>
      <w:r w:rsidRPr="00FA65B7">
        <w:rPr>
          <w:rFonts w:eastAsiaTheme="majorEastAsia"/>
          <w:b/>
          <w:bCs/>
        </w:rPr>
        <w:t>Tax-Free Childcare</w:t>
      </w:r>
    </w:p>
    <w:p w14:paraId="6B4EA52D" w14:textId="77777777" w:rsidR="00B66244" w:rsidRPr="00B66244" w:rsidRDefault="00B66244" w:rsidP="00B66244">
      <w:pPr>
        <w:spacing w:line="276" w:lineRule="auto"/>
        <w:rPr>
          <w:rFonts w:eastAsiaTheme="majorEastAsia"/>
        </w:rPr>
      </w:pPr>
      <w:r w:rsidRPr="00B66244">
        <w:rPr>
          <w:rFonts w:eastAsiaTheme="majorEastAsia"/>
        </w:rPr>
        <w:t>Tax-Free Childcare is a government scheme that helps eligible working families with the cost of childcare. For every £8 paid into a Tax-Free Childcare account, the government contributes £2, up to the relevant limit.</w:t>
      </w:r>
    </w:p>
    <w:p w14:paraId="0EB08EE3" w14:textId="1D27E38F" w:rsidR="00B66244" w:rsidRPr="00B66244" w:rsidRDefault="00B66244" w:rsidP="00B66244">
      <w:pPr>
        <w:spacing w:line="276" w:lineRule="auto"/>
        <w:rPr>
          <w:rFonts w:eastAsiaTheme="majorEastAsia"/>
        </w:rPr>
      </w:pPr>
      <w:r w:rsidRPr="00B66244">
        <w:rPr>
          <w:rFonts w:eastAsiaTheme="majorEastAsia"/>
        </w:rPr>
        <w:t>Families can use their Tax-Free Childcare account to help pay for eligible childcare costs. Eligibility depends on individual circumstances, so parents and carers are encouraged to check the government website for further information and to see whether they qualify.</w:t>
      </w:r>
    </w:p>
    <w:p w14:paraId="44D45028" w14:textId="77777777" w:rsidR="00FA65B7" w:rsidRPr="00FA65B7" w:rsidRDefault="00FA65B7" w:rsidP="00FA65B7">
      <w:pPr>
        <w:rPr>
          <w:rFonts w:eastAsiaTheme="majorEastAsia"/>
        </w:rPr>
      </w:pPr>
      <w:r w:rsidRPr="00FA65B7">
        <w:rPr>
          <w:rFonts w:eastAsiaTheme="majorEastAsia"/>
        </w:rPr>
        <w:t>Eligible families may receive up to:</w:t>
      </w:r>
    </w:p>
    <w:p w14:paraId="2013D651" w14:textId="77777777" w:rsidR="00FA65B7" w:rsidRPr="005517E4" w:rsidRDefault="00FA65B7" w:rsidP="005517E4">
      <w:pPr>
        <w:pStyle w:val="ListParagraph"/>
        <w:numPr>
          <w:ilvl w:val="0"/>
          <w:numId w:val="39"/>
        </w:numPr>
        <w:rPr>
          <w:rFonts w:eastAsiaTheme="majorEastAsia"/>
        </w:rPr>
      </w:pPr>
      <w:r w:rsidRPr="005517E4">
        <w:rPr>
          <w:rFonts w:eastAsiaTheme="majorEastAsia"/>
        </w:rPr>
        <w:t>£2,000 per child per year</w:t>
      </w:r>
    </w:p>
    <w:p w14:paraId="3411955A" w14:textId="77777777" w:rsidR="00FA65B7" w:rsidRPr="005517E4" w:rsidRDefault="00FA65B7" w:rsidP="005517E4">
      <w:pPr>
        <w:pStyle w:val="ListParagraph"/>
        <w:numPr>
          <w:ilvl w:val="0"/>
          <w:numId w:val="39"/>
        </w:numPr>
        <w:rPr>
          <w:rFonts w:eastAsiaTheme="majorEastAsia"/>
        </w:rPr>
      </w:pPr>
      <w:r w:rsidRPr="005517E4">
        <w:rPr>
          <w:rFonts w:eastAsiaTheme="majorEastAsia"/>
        </w:rPr>
        <w:t>£4,000 for children with disabilities</w:t>
      </w:r>
    </w:p>
    <w:p w14:paraId="219B72D1" w14:textId="77777777" w:rsidR="00FA65B7" w:rsidRPr="00FA65B7" w:rsidRDefault="00FA65B7" w:rsidP="00FA65B7">
      <w:pPr>
        <w:rPr>
          <w:rFonts w:eastAsiaTheme="majorEastAsia"/>
        </w:rPr>
      </w:pPr>
      <w:r w:rsidRPr="00FA65B7">
        <w:rPr>
          <w:rFonts w:eastAsiaTheme="majorEastAsia"/>
        </w:rPr>
        <w:t>This can be used alongside funded childcare where eligible.</w:t>
      </w:r>
    </w:p>
    <w:p w14:paraId="15BCDC81" w14:textId="77777777" w:rsidR="00FA65B7" w:rsidRPr="00FA65B7" w:rsidRDefault="00FA65B7" w:rsidP="00FA65B7">
      <w:pPr>
        <w:rPr>
          <w:rFonts w:eastAsiaTheme="majorEastAsia"/>
          <w:b/>
          <w:bCs/>
        </w:rPr>
      </w:pPr>
      <w:r w:rsidRPr="00FA65B7">
        <w:rPr>
          <w:rFonts w:eastAsiaTheme="majorEastAsia"/>
          <w:b/>
          <w:bCs/>
        </w:rPr>
        <w:t>Sibling Discount</w:t>
      </w:r>
    </w:p>
    <w:p w14:paraId="0964044D" w14:textId="512415ED" w:rsidR="00FA65B7" w:rsidRPr="00FA65B7" w:rsidRDefault="00423B57" w:rsidP="00FA65B7">
      <w:pPr>
        <w:rPr>
          <w:rFonts w:eastAsiaTheme="majorEastAsia"/>
        </w:rPr>
      </w:pPr>
      <w:r w:rsidRPr="00141BEA">
        <w:rPr>
          <w:noProof/>
        </w:rPr>
        <w:drawing>
          <wp:anchor distT="0" distB="0" distL="114300" distR="114300" simplePos="0" relativeHeight="251794432" behindDoc="1" locked="0" layoutInCell="1" allowOverlap="1" wp14:anchorId="56BA5E58" wp14:editId="39B95670">
            <wp:simplePos x="0" y="0"/>
            <wp:positionH relativeFrom="margin">
              <wp:posOffset>4084898</wp:posOffset>
            </wp:positionH>
            <wp:positionV relativeFrom="paragraph">
              <wp:posOffset>94979</wp:posOffset>
            </wp:positionV>
            <wp:extent cx="2656840" cy="2072005"/>
            <wp:effectExtent l="0" t="0" r="0" b="4445"/>
            <wp:wrapTight wrapText="bothSides">
              <wp:wrapPolygon edited="0">
                <wp:start x="0" y="0"/>
                <wp:lineTo x="0" y="21448"/>
                <wp:lineTo x="21373" y="21448"/>
                <wp:lineTo x="21373" y="0"/>
                <wp:lineTo x="0" y="0"/>
              </wp:wrapPolygon>
            </wp:wrapTight>
            <wp:docPr id="11048200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482005" name=""/>
                    <pic:cNvPicPr/>
                  </pic:nvPicPr>
                  <pic:blipFill rotWithShape="1">
                    <a:blip r:embed="rId12" cstate="print">
                      <a:extLst>
                        <a:ext uri="{28A0092B-C50C-407E-A947-70E740481C1C}">
                          <a14:useLocalDpi xmlns:a14="http://schemas.microsoft.com/office/drawing/2010/main" val="0"/>
                        </a:ext>
                      </a:extLst>
                    </a:blip>
                    <a:srcRect l="1966" t="321" r="996" b="802"/>
                    <a:stretch>
                      <a:fillRect/>
                    </a:stretch>
                  </pic:blipFill>
                  <pic:spPr bwMode="auto">
                    <a:xfrm>
                      <a:off x="0" y="0"/>
                      <a:ext cx="2656840" cy="207200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A65B7" w:rsidRPr="00FA65B7">
        <w:rPr>
          <w:rFonts w:eastAsiaTheme="majorEastAsia"/>
        </w:rPr>
        <w:t xml:space="preserve">We offer a </w:t>
      </w:r>
      <w:r w:rsidR="00FA65B7" w:rsidRPr="005517E4">
        <w:rPr>
          <w:rFonts w:eastAsiaTheme="majorEastAsia"/>
        </w:rPr>
        <w:t>10% sibling discount</w:t>
      </w:r>
      <w:r w:rsidR="00FA65B7" w:rsidRPr="00FA65B7">
        <w:rPr>
          <w:rFonts w:eastAsiaTheme="majorEastAsia"/>
        </w:rPr>
        <w:t xml:space="preserve"> on paid sessions only.</w:t>
      </w:r>
      <w:r w:rsidR="00FA65B7" w:rsidRPr="00FA65B7">
        <w:rPr>
          <w:rFonts w:eastAsiaTheme="majorEastAsia"/>
        </w:rPr>
        <w:br/>
      </w:r>
      <w:r w:rsidR="00FA65B7" w:rsidRPr="005517E4">
        <w:rPr>
          <w:rFonts w:eastAsiaTheme="majorEastAsia"/>
          <w:i/>
          <w:iCs/>
        </w:rPr>
        <w:t>Terms and conditions apply.</w:t>
      </w:r>
    </w:p>
    <w:p w14:paraId="5D05C3BB" w14:textId="7DF4C2F7" w:rsidR="00FA65B7" w:rsidRPr="00FA65B7" w:rsidRDefault="00FA65B7" w:rsidP="00FA65B7">
      <w:pPr>
        <w:rPr>
          <w:rFonts w:eastAsiaTheme="majorEastAsia"/>
          <w:b/>
          <w:bCs/>
        </w:rPr>
      </w:pPr>
      <w:r w:rsidRPr="00FA65B7">
        <w:rPr>
          <w:rFonts w:eastAsiaTheme="majorEastAsia"/>
          <w:b/>
          <w:bCs/>
        </w:rPr>
        <w:t>Sessions &amp; Fees</w:t>
      </w:r>
    </w:p>
    <w:p w14:paraId="4132BAE5" w14:textId="2273D7A2" w:rsidR="00FA65B7" w:rsidRPr="00FA65B7" w:rsidRDefault="00FA65B7" w:rsidP="004712C9">
      <w:pPr>
        <w:spacing w:line="276" w:lineRule="auto"/>
        <w:rPr>
          <w:rFonts w:eastAsiaTheme="majorEastAsia"/>
        </w:rPr>
      </w:pPr>
      <w:r w:rsidRPr="00FA65B7">
        <w:rPr>
          <w:rFonts w:eastAsiaTheme="majorEastAsia"/>
        </w:rPr>
        <w:t>We offer a range of childcare sessions to support family needs. Sessions are subject to availability and nursery capacity.</w:t>
      </w:r>
    </w:p>
    <w:p w14:paraId="5238B47D" w14:textId="6DCAEE55" w:rsidR="00FA65B7" w:rsidRPr="00FA65B7" w:rsidRDefault="00FA65B7" w:rsidP="004712C9">
      <w:pPr>
        <w:spacing w:line="276" w:lineRule="auto"/>
        <w:rPr>
          <w:rFonts w:eastAsiaTheme="majorEastAsia"/>
        </w:rPr>
      </w:pPr>
      <w:r w:rsidRPr="00FA65B7">
        <w:rPr>
          <w:rFonts w:eastAsiaTheme="majorEastAsia"/>
        </w:rPr>
        <w:t>Fees are calculated based on your child’s booked sessions and are:</w:t>
      </w:r>
    </w:p>
    <w:p w14:paraId="6470FC52" w14:textId="77777777" w:rsidR="00FA65B7" w:rsidRPr="00FA65B7" w:rsidRDefault="00FA65B7" w:rsidP="004712C9">
      <w:pPr>
        <w:numPr>
          <w:ilvl w:val="0"/>
          <w:numId w:val="37"/>
        </w:numPr>
        <w:spacing w:line="276" w:lineRule="auto"/>
        <w:rPr>
          <w:rFonts w:eastAsiaTheme="majorEastAsia"/>
        </w:rPr>
      </w:pPr>
      <w:r w:rsidRPr="00FA65B7">
        <w:rPr>
          <w:rFonts w:eastAsiaTheme="majorEastAsia"/>
        </w:rPr>
        <w:t xml:space="preserve">Paid </w:t>
      </w:r>
      <w:r w:rsidRPr="005517E4">
        <w:rPr>
          <w:rFonts w:eastAsiaTheme="majorEastAsia"/>
        </w:rPr>
        <w:t>in advance</w:t>
      </w:r>
    </w:p>
    <w:p w14:paraId="5D8CB89E" w14:textId="292C54E6" w:rsidR="00FA65B7" w:rsidRPr="00FA65B7" w:rsidRDefault="00FA65B7" w:rsidP="004712C9">
      <w:pPr>
        <w:numPr>
          <w:ilvl w:val="0"/>
          <w:numId w:val="37"/>
        </w:numPr>
        <w:spacing w:line="276" w:lineRule="auto"/>
        <w:rPr>
          <w:rFonts w:eastAsiaTheme="majorEastAsia"/>
        </w:rPr>
      </w:pPr>
      <w:r w:rsidRPr="00FA65B7">
        <w:rPr>
          <w:rFonts w:eastAsiaTheme="majorEastAsia"/>
        </w:rPr>
        <w:t>Based on booked sessions, not attendance</w:t>
      </w:r>
    </w:p>
    <w:p w14:paraId="7A9375A3" w14:textId="6A47E33A" w:rsidR="00FA65B7" w:rsidRPr="00FA65B7" w:rsidRDefault="00FA65B7" w:rsidP="004712C9">
      <w:pPr>
        <w:numPr>
          <w:ilvl w:val="0"/>
          <w:numId w:val="37"/>
        </w:numPr>
        <w:spacing w:line="276" w:lineRule="auto"/>
        <w:rPr>
          <w:rFonts w:eastAsiaTheme="majorEastAsia"/>
        </w:rPr>
      </w:pPr>
      <w:r w:rsidRPr="00FA65B7">
        <w:rPr>
          <w:rFonts w:eastAsiaTheme="majorEastAsia"/>
        </w:rPr>
        <w:t>Inclusive of holidays and sickness</w:t>
      </w:r>
    </w:p>
    <w:p w14:paraId="0614F22B" w14:textId="228B8CF9" w:rsidR="00FA65B7" w:rsidRPr="00FA65B7" w:rsidRDefault="00FA65B7" w:rsidP="004712C9">
      <w:pPr>
        <w:spacing w:line="276" w:lineRule="auto"/>
        <w:rPr>
          <w:rFonts w:eastAsiaTheme="majorEastAsia"/>
        </w:rPr>
      </w:pPr>
      <w:r w:rsidRPr="00FA65B7">
        <w:rPr>
          <w:rFonts w:eastAsiaTheme="majorEastAsia"/>
        </w:rPr>
        <w:t xml:space="preserve">Fees are due by the </w:t>
      </w:r>
      <w:r w:rsidRPr="00B7123C">
        <w:rPr>
          <w:rFonts w:eastAsiaTheme="majorEastAsia"/>
        </w:rPr>
        <w:t>last working day of each month</w:t>
      </w:r>
      <w:r w:rsidRPr="00FA65B7">
        <w:rPr>
          <w:rFonts w:eastAsiaTheme="majorEastAsia"/>
        </w:rPr>
        <w:t xml:space="preserve"> for the following month’s childcare.</w:t>
      </w:r>
    </w:p>
    <w:p w14:paraId="375B3393" w14:textId="38D5ABDB" w:rsidR="00FA65B7" w:rsidRDefault="00FA65B7" w:rsidP="004712C9">
      <w:pPr>
        <w:spacing w:line="276" w:lineRule="auto"/>
        <w:rPr>
          <w:rFonts w:eastAsiaTheme="majorEastAsia"/>
        </w:rPr>
      </w:pPr>
      <w:r w:rsidRPr="00FA65B7">
        <w:rPr>
          <w:rFonts w:eastAsiaTheme="majorEastAsia"/>
        </w:rPr>
        <w:t>For further information about funding, fees, or payment options, please speak to a member of the Curious Learners Childcare Ltd team.</w:t>
      </w:r>
    </w:p>
    <w:tbl>
      <w:tblPr>
        <w:tblStyle w:val="TableGrid"/>
        <w:tblpPr w:leftFromText="180" w:rightFromText="180" w:vertAnchor="text" w:horzAnchor="margin" w:tblpXSpec="center" w:tblpY="67"/>
        <w:tblW w:w="11335" w:type="dxa"/>
        <w:tblLook w:val="04A0" w:firstRow="1" w:lastRow="0" w:firstColumn="1" w:lastColumn="0" w:noHBand="0" w:noVBand="1"/>
      </w:tblPr>
      <w:tblGrid>
        <w:gridCol w:w="2405"/>
        <w:gridCol w:w="1559"/>
        <w:gridCol w:w="1418"/>
        <w:gridCol w:w="1819"/>
        <w:gridCol w:w="1354"/>
        <w:gridCol w:w="1354"/>
        <w:gridCol w:w="1426"/>
      </w:tblGrid>
      <w:tr w:rsidR="00070B11" w:rsidRPr="00C3719E" w14:paraId="0053B186" w14:textId="77777777" w:rsidTr="00CE2793">
        <w:trPr>
          <w:trHeight w:val="274"/>
        </w:trPr>
        <w:tc>
          <w:tcPr>
            <w:tcW w:w="2405" w:type="dxa"/>
            <w:tcBorders>
              <w:top w:val="single" w:sz="4" w:space="0" w:color="FFFFFF" w:themeColor="background1"/>
              <w:left w:val="single" w:sz="4" w:space="0" w:color="FFFFFF" w:themeColor="background1"/>
              <w:bottom w:val="single" w:sz="4" w:space="0" w:color="FFFFFF" w:themeColor="background1"/>
              <w:right w:val="single" w:sz="12" w:space="0" w:color="auto"/>
            </w:tcBorders>
          </w:tcPr>
          <w:p w14:paraId="611F18D8" w14:textId="30157B09" w:rsidR="00070B11" w:rsidRPr="00070B11" w:rsidRDefault="00070B11" w:rsidP="00CE2793">
            <w:pPr>
              <w:rPr>
                <w:rFonts w:cs="Arial"/>
                <w:b/>
                <w:bCs/>
                <w:sz w:val="18"/>
                <w:szCs w:val="18"/>
                <w:lang w:val="en-US"/>
              </w:rPr>
            </w:pPr>
            <w:r w:rsidRPr="00070B11">
              <w:rPr>
                <w:rFonts w:cs="Arial"/>
                <w:b/>
                <w:bCs/>
                <w:sz w:val="18"/>
                <w:szCs w:val="18"/>
                <w:lang w:val="en-US"/>
              </w:rPr>
              <w:t xml:space="preserve">Curious Learners Childcare Fees: </w:t>
            </w:r>
          </w:p>
        </w:tc>
        <w:tc>
          <w:tcPr>
            <w:tcW w:w="2977" w:type="dxa"/>
            <w:gridSpan w:val="2"/>
            <w:tcBorders>
              <w:left w:val="single" w:sz="12" w:space="0" w:color="auto"/>
              <w:right w:val="single" w:sz="12" w:space="0" w:color="auto"/>
            </w:tcBorders>
            <w:shd w:val="clear" w:color="auto" w:fill="D9F2D0" w:themeFill="accent6" w:themeFillTint="33"/>
          </w:tcPr>
          <w:p w14:paraId="0108F94E" w14:textId="77777777" w:rsidR="00070B11" w:rsidRPr="00085899" w:rsidRDefault="00070B11" w:rsidP="00CE2793">
            <w:pPr>
              <w:spacing w:line="240" w:lineRule="auto"/>
              <w:jc w:val="center"/>
              <w:rPr>
                <w:rFonts w:cs="Arial"/>
                <w:sz w:val="16"/>
                <w:szCs w:val="16"/>
                <w:lang w:val="en-US"/>
              </w:rPr>
            </w:pPr>
            <w:r w:rsidRPr="00085899">
              <w:rPr>
                <w:rFonts w:cs="Arial"/>
                <w:sz w:val="16"/>
                <w:szCs w:val="16"/>
                <w:lang w:val="en-US"/>
              </w:rPr>
              <w:t>Babies</w:t>
            </w:r>
          </w:p>
          <w:p w14:paraId="5050C8DA" w14:textId="77777777" w:rsidR="00070B11" w:rsidRPr="00085899" w:rsidRDefault="00070B11" w:rsidP="00CE2793">
            <w:pPr>
              <w:spacing w:line="240" w:lineRule="auto"/>
              <w:jc w:val="center"/>
              <w:rPr>
                <w:rFonts w:cs="Arial"/>
                <w:sz w:val="16"/>
                <w:szCs w:val="16"/>
                <w:lang w:val="en-US"/>
              </w:rPr>
            </w:pPr>
            <w:r w:rsidRPr="00085899">
              <w:rPr>
                <w:rFonts w:cs="Arial"/>
                <w:sz w:val="16"/>
                <w:szCs w:val="16"/>
                <w:lang w:val="en-US"/>
              </w:rPr>
              <w:t>(0-2 years)</w:t>
            </w:r>
          </w:p>
        </w:tc>
        <w:tc>
          <w:tcPr>
            <w:tcW w:w="3173" w:type="dxa"/>
            <w:gridSpan w:val="2"/>
            <w:tcBorders>
              <w:left w:val="single" w:sz="12" w:space="0" w:color="auto"/>
              <w:right w:val="single" w:sz="12" w:space="0" w:color="auto"/>
            </w:tcBorders>
            <w:shd w:val="clear" w:color="auto" w:fill="B3E5A1" w:themeFill="accent6" w:themeFillTint="66"/>
          </w:tcPr>
          <w:p w14:paraId="463630C8" w14:textId="77777777" w:rsidR="00070B11" w:rsidRPr="00085899" w:rsidRDefault="00070B11" w:rsidP="00CE2793">
            <w:pPr>
              <w:spacing w:line="240" w:lineRule="auto"/>
              <w:jc w:val="center"/>
              <w:rPr>
                <w:rFonts w:cs="Arial"/>
                <w:sz w:val="16"/>
                <w:szCs w:val="16"/>
                <w:lang w:val="en-US"/>
              </w:rPr>
            </w:pPr>
            <w:r w:rsidRPr="00085899">
              <w:rPr>
                <w:rFonts w:cs="Arial"/>
                <w:sz w:val="16"/>
                <w:szCs w:val="16"/>
                <w:lang w:val="en-US"/>
              </w:rPr>
              <w:t>Toddlers Room</w:t>
            </w:r>
          </w:p>
          <w:p w14:paraId="27FA48F1" w14:textId="77777777" w:rsidR="00070B11" w:rsidRPr="00085899" w:rsidRDefault="00070B11" w:rsidP="00CE2793">
            <w:pPr>
              <w:spacing w:line="240" w:lineRule="auto"/>
              <w:jc w:val="center"/>
              <w:rPr>
                <w:rFonts w:cs="Arial"/>
                <w:sz w:val="16"/>
                <w:szCs w:val="16"/>
                <w:lang w:val="en-US"/>
              </w:rPr>
            </w:pPr>
            <w:r w:rsidRPr="00085899">
              <w:rPr>
                <w:rFonts w:cs="Arial"/>
                <w:sz w:val="16"/>
                <w:szCs w:val="16"/>
                <w:lang w:val="en-US"/>
              </w:rPr>
              <w:t>(2-3 years)</w:t>
            </w:r>
          </w:p>
        </w:tc>
        <w:tc>
          <w:tcPr>
            <w:tcW w:w="2780" w:type="dxa"/>
            <w:gridSpan w:val="2"/>
            <w:tcBorders>
              <w:left w:val="single" w:sz="12" w:space="0" w:color="auto"/>
              <w:right w:val="single" w:sz="12" w:space="0" w:color="auto"/>
            </w:tcBorders>
            <w:shd w:val="clear" w:color="auto" w:fill="8DD873" w:themeFill="accent6" w:themeFillTint="99"/>
          </w:tcPr>
          <w:p w14:paraId="47CD08B0" w14:textId="77777777" w:rsidR="00070B11" w:rsidRPr="00085899" w:rsidRDefault="00070B11" w:rsidP="00CE2793">
            <w:pPr>
              <w:spacing w:line="240" w:lineRule="auto"/>
              <w:jc w:val="center"/>
              <w:rPr>
                <w:rFonts w:cs="Arial"/>
                <w:sz w:val="16"/>
                <w:szCs w:val="16"/>
                <w:lang w:val="en-US"/>
              </w:rPr>
            </w:pPr>
            <w:r w:rsidRPr="00085899">
              <w:rPr>
                <w:rFonts w:cs="Arial"/>
                <w:sz w:val="16"/>
                <w:szCs w:val="16"/>
                <w:lang w:val="en-US"/>
              </w:rPr>
              <w:t>Pre-School Room</w:t>
            </w:r>
          </w:p>
          <w:p w14:paraId="1FD31830" w14:textId="77777777" w:rsidR="00070B11" w:rsidRPr="00085899" w:rsidRDefault="00070B11" w:rsidP="00CE2793">
            <w:pPr>
              <w:spacing w:line="240" w:lineRule="auto"/>
              <w:jc w:val="center"/>
              <w:rPr>
                <w:rFonts w:cs="Arial"/>
                <w:sz w:val="16"/>
                <w:szCs w:val="16"/>
                <w:lang w:val="en-US"/>
              </w:rPr>
            </w:pPr>
            <w:r w:rsidRPr="00085899">
              <w:rPr>
                <w:rFonts w:cs="Arial"/>
                <w:sz w:val="16"/>
                <w:szCs w:val="16"/>
                <w:lang w:val="en-US"/>
              </w:rPr>
              <w:t>(3-4 years)</w:t>
            </w:r>
          </w:p>
        </w:tc>
      </w:tr>
      <w:tr w:rsidR="00070B11" w:rsidRPr="00C3719E" w14:paraId="4FEEBFD4" w14:textId="77777777" w:rsidTr="00CE2793">
        <w:trPr>
          <w:trHeight w:val="281"/>
        </w:trPr>
        <w:tc>
          <w:tcPr>
            <w:tcW w:w="2405" w:type="dxa"/>
            <w:tcBorders>
              <w:top w:val="single" w:sz="4" w:space="0" w:color="FFFFFF" w:themeColor="background1"/>
              <w:left w:val="single" w:sz="4" w:space="0" w:color="FFFFFF" w:themeColor="background1"/>
              <w:right w:val="single" w:sz="12" w:space="0" w:color="auto"/>
            </w:tcBorders>
          </w:tcPr>
          <w:p w14:paraId="25CE0B1E" w14:textId="77777777" w:rsidR="00070B11" w:rsidRPr="00C3719E" w:rsidRDefault="00070B11" w:rsidP="00CE2793">
            <w:pPr>
              <w:rPr>
                <w:rFonts w:cs="Arial"/>
                <w:sz w:val="18"/>
                <w:szCs w:val="18"/>
                <w:lang w:val="en-US"/>
              </w:rPr>
            </w:pPr>
          </w:p>
        </w:tc>
        <w:tc>
          <w:tcPr>
            <w:tcW w:w="1559" w:type="dxa"/>
            <w:tcBorders>
              <w:left w:val="single" w:sz="12" w:space="0" w:color="auto"/>
            </w:tcBorders>
            <w:shd w:val="clear" w:color="auto" w:fill="D9F2D0" w:themeFill="accent6" w:themeFillTint="33"/>
            <w:vAlign w:val="center"/>
          </w:tcPr>
          <w:p w14:paraId="6C8D4288" w14:textId="77777777" w:rsidR="00070B11" w:rsidRPr="00085899" w:rsidRDefault="00070B11" w:rsidP="00CE2793">
            <w:pPr>
              <w:spacing w:line="240" w:lineRule="auto"/>
              <w:jc w:val="center"/>
              <w:rPr>
                <w:rFonts w:cs="Arial"/>
                <w:sz w:val="16"/>
                <w:szCs w:val="16"/>
                <w:lang w:val="en-US"/>
              </w:rPr>
            </w:pPr>
            <w:r w:rsidRPr="00085899">
              <w:rPr>
                <w:rFonts w:cs="Arial"/>
                <w:sz w:val="16"/>
                <w:szCs w:val="16"/>
                <w:lang w:val="en-US"/>
              </w:rPr>
              <w:t>All Year-Round</w:t>
            </w:r>
          </w:p>
        </w:tc>
        <w:tc>
          <w:tcPr>
            <w:tcW w:w="1418" w:type="dxa"/>
            <w:tcBorders>
              <w:right w:val="single" w:sz="12" w:space="0" w:color="auto"/>
            </w:tcBorders>
            <w:shd w:val="clear" w:color="auto" w:fill="D9F2D0" w:themeFill="accent6" w:themeFillTint="33"/>
            <w:vAlign w:val="center"/>
          </w:tcPr>
          <w:p w14:paraId="023E5252" w14:textId="77777777" w:rsidR="00070B11" w:rsidRPr="00085899" w:rsidRDefault="00070B11" w:rsidP="00CE2793">
            <w:pPr>
              <w:spacing w:line="240" w:lineRule="auto"/>
              <w:jc w:val="center"/>
              <w:rPr>
                <w:rFonts w:cs="Arial"/>
                <w:sz w:val="16"/>
                <w:szCs w:val="16"/>
                <w:lang w:val="en-US"/>
              </w:rPr>
            </w:pPr>
            <w:r w:rsidRPr="00085899">
              <w:rPr>
                <w:rFonts w:cs="Arial"/>
                <w:sz w:val="16"/>
                <w:szCs w:val="16"/>
                <w:lang w:val="en-US"/>
              </w:rPr>
              <w:t>Time-time only</w:t>
            </w:r>
          </w:p>
        </w:tc>
        <w:tc>
          <w:tcPr>
            <w:tcW w:w="1819" w:type="dxa"/>
            <w:tcBorders>
              <w:left w:val="single" w:sz="12" w:space="0" w:color="auto"/>
            </w:tcBorders>
            <w:shd w:val="clear" w:color="auto" w:fill="B3E5A1" w:themeFill="accent6" w:themeFillTint="66"/>
            <w:vAlign w:val="center"/>
          </w:tcPr>
          <w:p w14:paraId="2BE8D175" w14:textId="77777777" w:rsidR="00070B11" w:rsidRPr="00085899" w:rsidRDefault="00070B11" w:rsidP="00CE2793">
            <w:pPr>
              <w:spacing w:line="240" w:lineRule="auto"/>
              <w:jc w:val="center"/>
              <w:rPr>
                <w:rFonts w:cs="Arial"/>
                <w:sz w:val="16"/>
                <w:szCs w:val="16"/>
                <w:lang w:val="en-US"/>
              </w:rPr>
            </w:pPr>
            <w:r w:rsidRPr="00085899">
              <w:rPr>
                <w:rFonts w:cs="Arial"/>
                <w:sz w:val="16"/>
                <w:szCs w:val="16"/>
                <w:lang w:val="en-US"/>
              </w:rPr>
              <w:t>All Year-Round</w:t>
            </w:r>
          </w:p>
        </w:tc>
        <w:tc>
          <w:tcPr>
            <w:tcW w:w="1354" w:type="dxa"/>
            <w:tcBorders>
              <w:right w:val="single" w:sz="12" w:space="0" w:color="auto"/>
            </w:tcBorders>
            <w:shd w:val="clear" w:color="auto" w:fill="B3E5A1" w:themeFill="accent6" w:themeFillTint="66"/>
            <w:vAlign w:val="center"/>
          </w:tcPr>
          <w:p w14:paraId="1DB83BCB" w14:textId="77777777" w:rsidR="00070B11" w:rsidRPr="00085899" w:rsidRDefault="00070B11" w:rsidP="00CE2793">
            <w:pPr>
              <w:spacing w:line="240" w:lineRule="auto"/>
              <w:jc w:val="center"/>
              <w:rPr>
                <w:rFonts w:cs="Arial"/>
                <w:sz w:val="16"/>
                <w:szCs w:val="16"/>
                <w:lang w:val="en-US"/>
              </w:rPr>
            </w:pPr>
            <w:r w:rsidRPr="00085899">
              <w:rPr>
                <w:rFonts w:cs="Arial"/>
                <w:sz w:val="16"/>
                <w:szCs w:val="16"/>
                <w:lang w:val="en-US"/>
              </w:rPr>
              <w:t>Time-time only</w:t>
            </w:r>
          </w:p>
        </w:tc>
        <w:tc>
          <w:tcPr>
            <w:tcW w:w="1354" w:type="dxa"/>
            <w:tcBorders>
              <w:left w:val="single" w:sz="12" w:space="0" w:color="auto"/>
            </w:tcBorders>
            <w:shd w:val="clear" w:color="auto" w:fill="8DD873" w:themeFill="accent6" w:themeFillTint="99"/>
            <w:vAlign w:val="center"/>
          </w:tcPr>
          <w:p w14:paraId="3FDA8D66" w14:textId="77777777" w:rsidR="00070B11" w:rsidRPr="00085899" w:rsidRDefault="00070B11" w:rsidP="00CE2793">
            <w:pPr>
              <w:spacing w:line="240" w:lineRule="auto"/>
              <w:jc w:val="center"/>
              <w:rPr>
                <w:rFonts w:cs="Arial"/>
                <w:sz w:val="16"/>
                <w:szCs w:val="16"/>
                <w:lang w:val="en-US"/>
              </w:rPr>
            </w:pPr>
            <w:r w:rsidRPr="00085899">
              <w:rPr>
                <w:rFonts w:cs="Arial"/>
                <w:sz w:val="16"/>
                <w:szCs w:val="16"/>
                <w:lang w:val="en-US"/>
              </w:rPr>
              <w:t>All Year-Round</w:t>
            </w:r>
          </w:p>
        </w:tc>
        <w:tc>
          <w:tcPr>
            <w:tcW w:w="1426" w:type="dxa"/>
            <w:tcBorders>
              <w:right w:val="single" w:sz="12" w:space="0" w:color="auto"/>
            </w:tcBorders>
            <w:shd w:val="clear" w:color="auto" w:fill="8DD873" w:themeFill="accent6" w:themeFillTint="99"/>
            <w:vAlign w:val="center"/>
          </w:tcPr>
          <w:p w14:paraId="3E6F53CD" w14:textId="77777777" w:rsidR="00070B11" w:rsidRPr="00085899" w:rsidRDefault="00070B11" w:rsidP="00CE2793">
            <w:pPr>
              <w:spacing w:line="240" w:lineRule="auto"/>
              <w:jc w:val="center"/>
              <w:rPr>
                <w:rFonts w:cs="Arial"/>
                <w:sz w:val="16"/>
                <w:szCs w:val="16"/>
                <w:lang w:val="en-US"/>
              </w:rPr>
            </w:pPr>
            <w:r w:rsidRPr="00085899">
              <w:rPr>
                <w:rFonts w:cs="Arial"/>
                <w:sz w:val="16"/>
                <w:szCs w:val="16"/>
                <w:lang w:val="en-US"/>
              </w:rPr>
              <w:t>Time-time only</w:t>
            </w:r>
          </w:p>
        </w:tc>
      </w:tr>
      <w:tr w:rsidR="00070B11" w:rsidRPr="00C3719E" w14:paraId="59D4D7B4" w14:textId="77777777" w:rsidTr="00CE2793">
        <w:trPr>
          <w:trHeight w:val="229"/>
        </w:trPr>
        <w:tc>
          <w:tcPr>
            <w:tcW w:w="2405" w:type="dxa"/>
            <w:tcBorders>
              <w:right w:val="single" w:sz="12" w:space="0" w:color="auto"/>
            </w:tcBorders>
            <w:vAlign w:val="center"/>
          </w:tcPr>
          <w:p w14:paraId="1542187C" w14:textId="77777777" w:rsidR="00070B11" w:rsidRPr="00085899" w:rsidRDefault="00070B11" w:rsidP="00CE2793">
            <w:pPr>
              <w:spacing w:line="276" w:lineRule="auto"/>
              <w:rPr>
                <w:rFonts w:cs="Arial"/>
                <w:sz w:val="16"/>
                <w:szCs w:val="16"/>
                <w:lang w:val="en-US"/>
              </w:rPr>
            </w:pPr>
            <w:r w:rsidRPr="00085899">
              <w:rPr>
                <w:rFonts w:cs="Arial"/>
                <w:sz w:val="16"/>
                <w:szCs w:val="16"/>
                <w:lang w:val="en-US"/>
              </w:rPr>
              <w:t xml:space="preserve">Hourly Rate </w:t>
            </w:r>
          </w:p>
          <w:p w14:paraId="23B2192D" w14:textId="77777777" w:rsidR="00070B11" w:rsidRPr="00085899" w:rsidRDefault="00070B11" w:rsidP="00CE2793">
            <w:pPr>
              <w:spacing w:line="276" w:lineRule="auto"/>
              <w:rPr>
                <w:rFonts w:cs="Arial"/>
                <w:sz w:val="16"/>
                <w:szCs w:val="16"/>
                <w:lang w:val="en-US"/>
              </w:rPr>
            </w:pPr>
            <w:r w:rsidRPr="00085899">
              <w:rPr>
                <w:rFonts w:cs="Arial"/>
                <w:sz w:val="16"/>
                <w:szCs w:val="16"/>
                <w:lang w:val="en-US"/>
              </w:rPr>
              <w:t>(Permanent Booking)</w:t>
            </w:r>
          </w:p>
        </w:tc>
        <w:tc>
          <w:tcPr>
            <w:tcW w:w="1559" w:type="dxa"/>
            <w:tcBorders>
              <w:left w:val="single" w:sz="12" w:space="0" w:color="auto"/>
            </w:tcBorders>
            <w:shd w:val="clear" w:color="auto" w:fill="D9F2D0" w:themeFill="accent6" w:themeFillTint="33"/>
            <w:vAlign w:val="center"/>
          </w:tcPr>
          <w:p w14:paraId="027C9BCF" w14:textId="77777777" w:rsidR="00070B11" w:rsidRPr="00C3719E" w:rsidRDefault="00070B11" w:rsidP="00CE2793">
            <w:pPr>
              <w:spacing w:line="240" w:lineRule="auto"/>
              <w:jc w:val="center"/>
              <w:rPr>
                <w:rFonts w:cs="Arial"/>
                <w:sz w:val="18"/>
                <w:szCs w:val="18"/>
                <w:lang w:val="en-US"/>
              </w:rPr>
            </w:pPr>
            <w:r w:rsidRPr="00C3719E">
              <w:rPr>
                <w:rFonts w:cs="Arial"/>
                <w:sz w:val="18"/>
                <w:szCs w:val="18"/>
                <w:lang w:val="en-US"/>
              </w:rPr>
              <w:t>£9.00</w:t>
            </w:r>
          </w:p>
        </w:tc>
        <w:tc>
          <w:tcPr>
            <w:tcW w:w="1418" w:type="dxa"/>
            <w:tcBorders>
              <w:right w:val="single" w:sz="12" w:space="0" w:color="auto"/>
            </w:tcBorders>
            <w:shd w:val="clear" w:color="auto" w:fill="D9F2D0" w:themeFill="accent6" w:themeFillTint="33"/>
            <w:vAlign w:val="center"/>
          </w:tcPr>
          <w:p w14:paraId="0171FA1E" w14:textId="77777777" w:rsidR="00070B11" w:rsidRPr="00C3719E" w:rsidRDefault="00070B11" w:rsidP="00CE2793">
            <w:pPr>
              <w:spacing w:line="240" w:lineRule="auto"/>
              <w:jc w:val="center"/>
              <w:rPr>
                <w:rFonts w:cs="Arial"/>
                <w:sz w:val="18"/>
                <w:szCs w:val="18"/>
                <w:lang w:val="en-US"/>
              </w:rPr>
            </w:pPr>
            <w:r w:rsidRPr="00C3719E">
              <w:rPr>
                <w:rFonts w:cs="Arial"/>
                <w:sz w:val="18"/>
                <w:szCs w:val="18"/>
                <w:lang w:val="en-US"/>
              </w:rPr>
              <w:t>£10.00</w:t>
            </w:r>
          </w:p>
        </w:tc>
        <w:tc>
          <w:tcPr>
            <w:tcW w:w="1819" w:type="dxa"/>
            <w:tcBorders>
              <w:left w:val="single" w:sz="12" w:space="0" w:color="auto"/>
            </w:tcBorders>
            <w:shd w:val="clear" w:color="auto" w:fill="B3E5A1" w:themeFill="accent6" w:themeFillTint="66"/>
            <w:vAlign w:val="center"/>
          </w:tcPr>
          <w:p w14:paraId="0C9500EF" w14:textId="77777777" w:rsidR="00070B11" w:rsidRPr="00C3719E" w:rsidRDefault="00070B11" w:rsidP="00CE2793">
            <w:pPr>
              <w:spacing w:line="240" w:lineRule="auto"/>
              <w:jc w:val="center"/>
              <w:rPr>
                <w:rFonts w:cs="Arial"/>
                <w:sz w:val="18"/>
                <w:szCs w:val="18"/>
                <w:lang w:val="en-US"/>
              </w:rPr>
            </w:pPr>
            <w:r w:rsidRPr="00C3719E">
              <w:rPr>
                <w:rFonts w:cs="Arial"/>
                <w:sz w:val="18"/>
                <w:szCs w:val="18"/>
                <w:lang w:val="en-US"/>
              </w:rPr>
              <w:t>£8.50</w:t>
            </w:r>
          </w:p>
        </w:tc>
        <w:tc>
          <w:tcPr>
            <w:tcW w:w="1354" w:type="dxa"/>
            <w:tcBorders>
              <w:right w:val="single" w:sz="12" w:space="0" w:color="auto"/>
            </w:tcBorders>
            <w:shd w:val="clear" w:color="auto" w:fill="B3E5A1" w:themeFill="accent6" w:themeFillTint="66"/>
            <w:vAlign w:val="center"/>
          </w:tcPr>
          <w:p w14:paraId="4B51857E" w14:textId="77777777" w:rsidR="00070B11" w:rsidRPr="00C3719E" w:rsidRDefault="00070B11" w:rsidP="00CE2793">
            <w:pPr>
              <w:spacing w:line="240" w:lineRule="auto"/>
              <w:jc w:val="center"/>
              <w:rPr>
                <w:rFonts w:cs="Arial"/>
                <w:sz w:val="18"/>
                <w:szCs w:val="18"/>
                <w:lang w:val="en-US"/>
              </w:rPr>
            </w:pPr>
            <w:r w:rsidRPr="00C3719E">
              <w:rPr>
                <w:rFonts w:cs="Arial"/>
                <w:sz w:val="18"/>
                <w:szCs w:val="18"/>
                <w:lang w:val="en-US"/>
              </w:rPr>
              <w:t>£9.50</w:t>
            </w:r>
          </w:p>
        </w:tc>
        <w:tc>
          <w:tcPr>
            <w:tcW w:w="1354" w:type="dxa"/>
            <w:tcBorders>
              <w:left w:val="single" w:sz="12" w:space="0" w:color="auto"/>
            </w:tcBorders>
            <w:shd w:val="clear" w:color="auto" w:fill="8DD873" w:themeFill="accent6" w:themeFillTint="99"/>
            <w:vAlign w:val="center"/>
          </w:tcPr>
          <w:p w14:paraId="117B1417" w14:textId="77777777" w:rsidR="00070B11" w:rsidRPr="00C3719E" w:rsidRDefault="00070B11" w:rsidP="00CE2793">
            <w:pPr>
              <w:spacing w:line="240" w:lineRule="auto"/>
              <w:jc w:val="center"/>
              <w:rPr>
                <w:rFonts w:cs="Arial"/>
                <w:sz w:val="18"/>
                <w:szCs w:val="18"/>
                <w:lang w:val="en-US"/>
              </w:rPr>
            </w:pPr>
            <w:r w:rsidRPr="00C3719E">
              <w:rPr>
                <w:rFonts w:cs="Arial"/>
                <w:sz w:val="18"/>
                <w:szCs w:val="18"/>
                <w:lang w:val="en-US"/>
              </w:rPr>
              <w:t>£7.50</w:t>
            </w:r>
          </w:p>
        </w:tc>
        <w:tc>
          <w:tcPr>
            <w:tcW w:w="1426" w:type="dxa"/>
            <w:tcBorders>
              <w:right w:val="single" w:sz="12" w:space="0" w:color="auto"/>
            </w:tcBorders>
            <w:shd w:val="clear" w:color="auto" w:fill="8DD873" w:themeFill="accent6" w:themeFillTint="99"/>
            <w:vAlign w:val="center"/>
          </w:tcPr>
          <w:p w14:paraId="39BE6FD4" w14:textId="77777777" w:rsidR="00070B11" w:rsidRPr="00C3719E" w:rsidRDefault="00070B11" w:rsidP="00CE2793">
            <w:pPr>
              <w:spacing w:line="240" w:lineRule="auto"/>
              <w:jc w:val="center"/>
              <w:rPr>
                <w:rFonts w:cs="Arial"/>
                <w:sz w:val="18"/>
                <w:szCs w:val="18"/>
                <w:lang w:val="en-US"/>
              </w:rPr>
            </w:pPr>
            <w:r w:rsidRPr="00C3719E">
              <w:rPr>
                <w:rFonts w:cs="Arial"/>
                <w:sz w:val="18"/>
                <w:szCs w:val="18"/>
                <w:lang w:val="en-US"/>
              </w:rPr>
              <w:t>£8.50</w:t>
            </w:r>
          </w:p>
        </w:tc>
      </w:tr>
      <w:tr w:rsidR="00070B11" w:rsidRPr="00C3719E" w14:paraId="4C1743C9" w14:textId="77777777" w:rsidTr="00CE2793">
        <w:trPr>
          <w:trHeight w:val="374"/>
        </w:trPr>
        <w:tc>
          <w:tcPr>
            <w:tcW w:w="2405" w:type="dxa"/>
            <w:tcBorders>
              <w:right w:val="single" w:sz="12" w:space="0" w:color="auto"/>
            </w:tcBorders>
            <w:vAlign w:val="center"/>
          </w:tcPr>
          <w:p w14:paraId="5563FD5D" w14:textId="77777777" w:rsidR="00070B11" w:rsidRPr="00085899" w:rsidRDefault="00070B11" w:rsidP="00CE2793">
            <w:pPr>
              <w:spacing w:line="276" w:lineRule="auto"/>
              <w:rPr>
                <w:rFonts w:cs="Arial"/>
                <w:sz w:val="16"/>
                <w:szCs w:val="16"/>
                <w:lang w:val="en-US"/>
              </w:rPr>
            </w:pPr>
            <w:r w:rsidRPr="00085899">
              <w:rPr>
                <w:rFonts w:cs="Arial"/>
                <w:sz w:val="16"/>
                <w:szCs w:val="16"/>
                <w:lang w:val="en-US"/>
              </w:rPr>
              <w:t>Early Drop Off (7.45)</w:t>
            </w:r>
          </w:p>
        </w:tc>
        <w:tc>
          <w:tcPr>
            <w:tcW w:w="4796" w:type="dxa"/>
            <w:gridSpan w:val="3"/>
            <w:tcBorders>
              <w:left w:val="single" w:sz="12" w:space="0" w:color="auto"/>
            </w:tcBorders>
            <w:shd w:val="clear" w:color="auto" w:fill="D1D1D1" w:themeFill="background2" w:themeFillShade="E6"/>
            <w:vAlign w:val="center"/>
          </w:tcPr>
          <w:p w14:paraId="77FBC4FB" w14:textId="77777777" w:rsidR="00070B11" w:rsidRPr="00C3719E" w:rsidRDefault="00070B11" w:rsidP="00CE2793">
            <w:pPr>
              <w:spacing w:line="240" w:lineRule="auto"/>
              <w:jc w:val="center"/>
              <w:rPr>
                <w:rFonts w:cs="Arial"/>
                <w:sz w:val="18"/>
                <w:szCs w:val="18"/>
                <w:lang w:val="en-US"/>
              </w:rPr>
            </w:pPr>
            <w:r w:rsidRPr="00C3719E">
              <w:rPr>
                <w:rFonts w:cs="Arial"/>
                <w:b/>
                <w:bCs/>
                <w:sz w:val="18"/>
                <w:szCs w:val="18"/>
                <w:lang w:val="en-US"/>
              </w:rPr>
              <w:t>Permanent booking:</w:t>
            </w:r>
            <w:r w:rsidRPr="00C3719E">
              <w:rPr>
                <w:rFonts w:cs="Arial"/>
                <w:sz w:val="18"/>
                <w:szCs w:val="18"/>
                <w:lang w:val="en-US"/>
              </w:rPr>
              <w:t xml:space="preserve"> £6.00</w:t>
            </w:r>
          </w:p>
        </w:tc>
        <w:tc>
          <w:tcPr>
            <w:tcW w:w="4134" w:type="dxa"/>
            <w:gridSpan w:val="3"/>
            <w:tcBorders>
              <w:right w:val="single" w:sz="12" w:space="0" w:color="auto"/>
            </w:tcBorders>
            <w:shd w:val="clear" w:color="auto" w:fill="D1D1D1" w:themeFill="background2" w:themeFillShade="E6"/>
            <w:vAlign w:val="center"/>
          </w:tcPr>
          <w:p w14:paraId="10C0B61D" w14:textId="77777777" w:rsidR="00070B11" w:rsidRPr="00C3719E" w:rsidRDefault="00070B11" w:rsidP="00CE2793">
            <w:pPr>
              <w:spacing w:line="240" w:lineRule="auto"/>
              <w:jc w:val="center"/>
              <w:rPr>
                <w:rFonts w:cs="Arial"/>
                <w:sz w:val="18"/>
                <w:szCs w:val="18"/>
                <w:lang w:val="en-US"/>
              </w:rPr>
            </w:pPr>
            <w:r w:rsidRPr="00C3719E">
              <w:rPr>
                <w:rFonts w:cs="Arial"/>
                <w:b/>
                <w:bCs/>
                <w:sz w:val="18"/>
                <w:szCs w:val="18"/>
                <w:lang w:val="en-US"/>
              </w:rPr>
              <w:t>Ad hoc booking:</w:t>
            </w:r>
            <w:r w:rsidRPr="00C3719E">
              <w:rPr>
                <w:rFonts w:cs="Arial"/>
                <w:sz w:val="18"/>
                <w:szCs w:val="18"/>
                <w:lang w:val="en-US"/>
              </w:rPr>
              <w:t xml:space="preserve"> £8:00</w:t>
            </w:r>
          </w:p>
        </w:tc>
      </w:tr>
      <w:tr w:rsidR="00070B11" w:rsidRPr="00C3719E" w14:paraId="1E782B6A" w14:textId="77777777" w:rsidTr="00CE2793">
        <w:trPr>
          <w:trHeight w:val="374"/>
        </w:trPr>
        <w:tc>
          <w:tcPr>
            <w:tcW w:w="2405" w:type="dxa"/>
            <w:tcBorders>
              <w:right w:val="single" w:sz="12" w:space="0" w:color="auto"/>
            </w:tcBorders>
            <w:vAlign w:val="center"/>
          </w:tcPr>
          <w:p w14:paraId="33905A46" w14:textId="77777777" w:rsidR="00070B11" w:rsidRPr="00085899" w:rsidRDefault="00070B11" w:rsidP="00CE2793">
            <w:pPr>
              <w:spacing w:line="276" w:lineRule="auto"/>
              <w:rPr>
                <w:rFonts w:cs="Arial"/>
                <w:sz w:val="16"/>
                <w:szCs w:val="16"/>
                <w:lang w:val="en-US"/>
              </w:rPr>
            </w:pPr>
            <w:r w:rsidRPr="00085899">
              <w:rPr>
                <w:rFonts w:cs="Arial"/>
                <w:sz w:val="16"/>
                <w:szCs w:val="16"/>
                <w:lang w:val="en-US"/>
              </w:rPr>
              <w:t>Ad hoc Hourly Rate (Extra Hours / sessions)</w:t>
            </w:r>
          </w:p>
        </w:tc>
        <w:tc>
          <w:tcPr>
            <w:tcW w:w="8930" w:type="dxa"/>
            <w:gridSpan w:val="6"/>
            <w:tcBorders>
              <w:left w:val="single" w:sz="12" w:space="0" w:color="auto"/>
              <w:right w:val="single" w:sz="12" w:space="0" w:color="auto"/>
            </w:tcBorders>
            <w:shd w:val="clear" w:color="auto" w:fill="D1D1D1" w:themeFill="background2" w:themeFillShade="E6"/>
            <w:vAlign w:val="center"/>
          </w:tcPr>
          <w:p w14:paraId="43E40A9E" w14:textId="77777777" w:rsidR="00070B11" w:rsidRPr="00C3719E" w:rsidRDefault="00070B11" w:rsidP="00CE2793">
            <w:pPr>
              <w:spacing w:line="240" w:lineRule="auto"/>
              <w:jc w:val="center"/>
              <w:rPr>
                <w:rFonts w:cs="Arial"/>
                <w:sz w:val="18"/>
                <w:szCs w:val="18"/>
                <w:lang w:val="en-US"/>
              </w:rPr>
            </w:pPr>
            <w:r w:rsidRPr="00C3719E">
              <w:rPr>
                <w:rFonts w:cs="Arial"/>
                <w:sz w:val="18"/>
                <w:szCs w:val="18"/>
                <w:lang w:val="en-US"/>
              </w:rPr>
              <w:t>£12.00</w:t>
            </w:r>
          </w:p>
        </w:tc>
      </w:tr>
    </w:tbl>
    <w:p w14:paraId="6388EEE8" w14:textId="5C22B544" w:rsidR="0065074E" w:rsidRPr="00523102" w:rsidRDefault="0065074E" w:rsidP="00523102">
      <w:pPr>
        <w:pStyle w:val="Heading1"/>
        <w:jc w:val="left"/>
      </w:pPr>
      <w:bookmarkStart w:id="3" w:name="_Toc235614529"/>
      <w:r w:rsidRPr="00523102">
        <w:lastRenderedPageBreak/>
        <w:t>Deposit</w:t>
      </w:r>
      <w:bookmarkEnd w:id="3"/>
    </w:p>
    <w:p w14:paraId="034C2C36" w14:textId="129B236D" w:rsidR="005517E4" w:rsidRPr="005517E4" w:rsidRDefault="005517E4" w:rsidP="007A32D7">
      <w:pPr>
        <w:spacing w:line="276" w:lineRule="auto"/>
      </w:pPr>
      <w:r w:rsidRPr="005517E4">
        <w:t>Once your child has been offered a place and sessions have been agreed with the Nursery Manager, a deposit is required to secure their place. The deposit must be paid within 5 working days of your offer.</w:t>
      </w:r>
      <w:r w:rsidR="007A32D7">
        <w:t xml:space="preserve"> </w:t>
      </w:r>
      <w:r w:rsidRPr="005517E4">
        <w:t>If you pay the deposit and then decide not to take up the place, the deposit is non-refundable.</w:t>
      </w:r>
    </w:p>
    <w:p w14:paraId="1C48B7CF" w14:textId="77777777" w:rsidR="005517E4" w:rsidRPr="005517E4" w:rsidRDefault="005517E4" w:rsidP="007A32D7">
      <w:pPr>
        <w:spacing w:line="276" w:lineRule="auto"/>
      </w:pPr>
      <w:r w:rsidRPr="005517E4">
        <w:rPr>
          <w:b/>
          <w:bCs/>
        </w:rPr>
        <w:t>Funded sessions only</w:t>
      </w:r>
      <w:r w:rsidRPr="005517E4">
        <w:t>: A £20 deposit is required. This will be deducted from your second invoice or returned within 4 weeks of your child's start date.</w:t>
      </w:r>
    </w:p>
    <w:p w14:paraId="2CC04FC7" w14:textId="77777777" w:rsidR="005517E4" w:rsidRPr="005517E4" w:rsidRDefault="005517E4" w:rsidP="007A32D7">
      <w:pPr>
        <w:spacing w:line="276" w:lineRule="auto"/>
      </w:pPr>
      <w:r w:rsidRPr="005517E4">
        <w:rPr>
          <w:b/>
          <w:bCs/>
        </w:rPr>
        <w:t>Funded sessions plus additional hours:</w:t>
      </w:r>
      <w:r w:rsidRPr="005517E4">
        <w:t xml:space="preserve"> A £75 deposit is required. This will be refunded when your child leaves, provided you give </w:t>
      </w:r>
      <w:r w:rsidRPr="00B7123C">
        <w:t>4 weeks' notice</w:t>
      </w:r>
      <w:r w:rsidRPr="005517E4">
        <w:t xml:space="preserve"> and your account is fully up to date.</w:t>
      </w:r>
    </w:p>
    <w:p w14:paraId="3E109891" w14:textId="77777777" w:rsidR="00426F58" w:rsidRPr="007A32D7" w:rsidRDefault="00426F58" w:rsidP="00523102">
      <w:pPr>
        <w:pStyle w:val="Heading1"/>
        <w:jc w:val="left"/>
        <w:rPr>
          <w:sz w:val="28"/>
          <w:szCs w:val="32"/>
        </w:rPr>
      </w:pPr>
      <w:bookmarkStart w:id="4" w:name="_Toc235614530"/>
      <w:r w:rsidRPr="007A32D7">
        <w:rPr>
          <w:sz w:val="28"/>
          <w:szCs w:val="32"/>
        </w:rPr>
        <w:t>All Inclusive Enhanced Provision:</w:t>
      </w:r>
      <w:bookmarkEnd w:id="4"/>
    </w:p>
    <w:p w14:paraId="25439694" w14:textId="741C000B" w:rsidR="00426F58" w:rsidRPr="00240552" w:rsidRDefault="0065074E" w:rsidP="007A32D7">
      <w:pPr>
        <w:spacing w:line="276" w:lineRule="auto"/>
      </w:pPr>
      <w:r w:rsidRPr="006A425E">
        <w:t xml:space="preserve">Government funding covers the cost of delivering the Early Years Foundation Stage (EYFS) basic provision only. It does not cover the cost of meals, consumable resources, or </w:t>
      </w:r>
      <w:r w:rsidR="00B7123C">
        <w:t>Famly (</w:t>
      </w:r>
      <w:r w:rsidRPr="006A425E">
        <w:t>digital learning platforms</w:t>
      </w:r>
      <w:r w:rsidR="00B7123C">
        <w:t>)</w:t>
      </w:r>
      <w:r w:rsidRPr="006A425E">
        <w:t>.</w:t>
      </w:r>
    </w:p>
    <w:p w14:paraId="7CFEC350" w14:textId="14B56687" w:rsidR="00167ECA" w:rsidRPr="00B7123C" w:rsidRDefault="0065074E" w:rsidP="007A32D7">
      <w:pPr>
        <w:spacing w:line="276" w:lineRule="auto"/>
      </w:pPr>
      <w:r w:rsidRPr="006A425E">
        <w:t>For sessions that are paid for in full, these additional charges do not apply, as our hourly rate for these sessions is fully inclusive of meals, resources, and</w:t>
      </w:r>
      <w:r w:rsidR="00B7123C">
        <w:t xml:space="preserve"> Famly</w:t>
      </w:r>
      <w:r w:rsidRPr="006A425E">
        <w:t xml:space="preserve"> </w:t>
      </w:r>
      <w:r w:rsidR="00B7123C">
        <w:t>(</w:t>
      </w:r>
      <w:r w:rsidRPr="006A425E">
        <w:t>digital learning platforms.</w:t>
      </w:r>
      <w:r w:rsidR="00B7123C">
        <w:t>)</w:t>
      </w:r>
    </w:p>
    <w:tbl>
      <w:tblPr>
        <w:tblStyle w:val="TableGrid"/>
        <w:tblpPr w:leftFromText="180" w:rightFromText="180" w:vertAnchor="page" w:horzAnchor="margin" w:tblpY="6192"/>
        <w:tblW w:w="10831" w:type="dxa"/>
        <w:tblLook w:val="04A0" w:firstRow="1" w:lastRow="0" w:firstColumn="1" w:lastColumn="0" w:noHBand="0" w:noVBand="1"/>
      </w:tblPr>
      <w:tblGrid>
        <w:gridCol w:w="3122"/>
        <w:gridCol w:w="3126"/>
        <w:gridCol w:w="4583"/>
      </w:tblGrid>
      <w:tr w:rsidR="007A32D7" w:rsidRPr="00736CF9" w14:paraId="064726DD" w14:textId="77777777" w:rsidTr="007A32D7">
        <w:trPr>
          <w:trHeight w:val="248"/>
        </w:trPr>
        <w:tc>
          <w:tcPr>
            <w:tcW w:w="3122" w:type="dxa"/>
          </w:tcPr>
          <w:p w14:paraId="150956C6" w14:textId="77777777" w:rsidR="007A32D7" w:rsidRPr="00BD1990" w:rsidRDefault="007A32D7" w:rsidP="007A32D7">
            <w:pPr>
              <w:jc w:val="center"/>
              <w:rPr>
                <w:rFonts w:cs="Arial"/>
                <w:b/>
                <w:bCs/>
                <w:sz w:val="24"/>
                <w:szCs w:val="24"/>
              </w:rPr>
            </w:pPr>
            <w:r w:rsidRPr="00BD1990">
              <w:rPr>
                <w:rFonts w:cs="Arial"/>
                <w:b/>
                <w:bCs/>
                <w:sz w:val="24"/>
                <w:szCs w:val="24"/>
              </w:rPr>
              <w:t>Meals</w:t>
            </w:r>
          </w:p>
        </w:tc>
        <w:tc>
          <w:tcPr>
            <w:tcW w:w="3126" w:type="dxa"/>
          </w:tcPr>
          <w:p w14:paraId="2252A1FA" w14:textId="77777777" w:rsidR="007A32D7" w:rsidRPr="00BD1990" w:rsidRDefault="007A32D7" w:rsidP="007A32D7">
            <w:pPr>
              <w:jc w:val="center"/>
              <w:rPr>
                <w:rFonts w:cs="Arial"/>
                <w:b/>
                <w:bCs/>
                <w:sz w:val="24"/>
                <w:szCs w:val="24"/>
              </w:rPr>
            </w:pPr>
            <w:r w:rsidRPr="00BD1990">
              <w:rPr>
                <w:rFonts w:cs="Arial"/>
                <w:b/>
                <w:bCs/>
                <w:sz w:val="24"/>
                <w:szCs w:val="24"/>
              </w:rPr>
              <w:t>Digital Learning Platform</w:t>
            </w:r>
          </w:p>
        </w:tc>
        <w:tc>
          <w:tcPr>
            <w:tcW w:w="4583" w:type="dxa"/>
          </w:tcPr>
          <w:p w14:paraId="571CC890" w14:textId="77777777" w:rsidR="007A32D7" w:rsidRPr="00BD1990" w:rsidRDefault="007A32D7" w:rsidP="007A32D7">
            <w:pPr>
              <w:jc w:val="center"/>
              <w:rPr>
                <w:rFonts w:cs="Arial"/>
                <w:b/>
                <w:bCs/>
                <w:sz w:val="24"/>
                <w:szCs w:val="24"/>
              </w:rPr>
            </w:pPr>
            <w:r w:rsidRPr="00BD1990">
              <w:rPr>
                <w:rFonts w:cs="Arial"/>
                <w:b/>
                <w:bCs/>
                <w:sz w:val="24"/>
                <w:szCs w:val="24"/>
              </w:rPr>
              <w:t>Consumables</w:t>
            </w:r>
          </w:p>
        </w:tc>
      </w:tr>
      <w:tr w:rsidR="007A32D7" w:rsidRPr="00736CF9" w14:paraId="4809FD68" w14:textId="77777777" w:rsidTr="007A32D7">
        <w:trPr>
          <w:trHeight w:val="6010"/>
        </w:trPr>
        <w:tc>
          <w:tcPr>
            <w:tcW w:w="3122" w:type="dxa"/>
          </w:tcPr>
          <w:p w14:paraId="72AAAAFF" w14:textId="77777777" w:rsidR="007A32D7" w:rsidRPr="006C1E23" w:rsidRDefault="007A32D7" w:rsidP="007A32D7">
            <w:pPr>
              <w:rPr>
                <w:rFonts w:cs="Arial"/>
                <w:szCs w:val="20"/>
              </w:rPr>
            </w:pPr>
            <w:r w:rsidRPr="006C1E23">
              <w:rPr>
                <w:rFonts w:cs="Arial"/>
                <w:szCs w:val="20"/>
              </w:rPr>
              <w:t xml:space="preserve">8:00-18:00/ 08:00-17:00 - </w:t>
            </w:r>
            <w:r w:rsidRPr="006C1E23">
              <w:rPr>
                <w:rFonts w:cs="Arial"/>
                <w:b/>
                <w:bCs/>
                <w:szCs w:val="20"/>
              </w:rPr>
              <w:t>£8.50</w:t>
            </w:r>
          </w:p>
          <w:p w14:paraId="186EFA1E" w14:textId="77777777" w:rsidR="007A32D7" w:rsidRPr="006C1E23" w:rsidRDefault="007A32D7" w:rsidP="007A32D7">
            <w:pPr>
              <w:rPr>
                <w:rFonts w:cs="Arial"/>
                <w:szCs w:val="20"/>
              </w:rPr>
            </w:pPr>
            <w:r w:rsidRPr="006C1E23">
              <w:rPr>
                <w:rFonts w:cs="Arial"/>
                <w:szCs w:val="20"/>
              </w:rPr>
              <w:t xml:space="preserve">08:00-15:00/08:00-16:00 - </w:t>
            </w:r>
            <w:r w:rsidRPr="006C1E23">
              <w:rPr>
                <w:rFonts w:cs="Arial"/>
                <w:b/>
                <w:bCs/>
                <w:szCs w:val="20"/>
              </w:rPr>
              <w:t>£7.00</w:t>
            </w:r>
          </w:p>
          <w:p w14:paraId="747DFF93" w14:textId="77777777" w:rsidR="007A32D7" w:rsidRPr="006C1E23" w:rsidRDefault="007A32D7" w:rsidP="007A32D7">
            <w:pPr>
              <w:rPr>
                <w:rFonts w:cs="Arial"/>
                <w:szCs w:val="20"/>
              </w:rPr>
            </w:pPr>
            <w:r w:rsidRPr="006C1E23">
              <w:rPr>
                <w:rFonts w:cs="Arial"/>
                <w:szCs w:val="20"/>
              </w:rPr>
              <w:t xml:space="preserve">09:00-15:00/09:00-16:00- </w:t>
            </w:r>
            <w:r w:rsidRPr="006C1E23">
              <w:rPr>
                <w:rFonts w:cs="Arial"/>
                <w:b/>
                <w:bCs/>
                <w:szCs w:val="20"/>
              </w:rPr>
              <w:t>£6.00</w:t>
            </w:r>
          </w:p>
          <w:p w14:paraId="20C2B0D3" w14:textId="77777777" w:rsidR="007A32D7" w:rsidRDefault="007A32D7" w:rsidP="007A32D7">
            <w:pPr>
              <w:rPr>
                <w:rFonts w:cs="Arial"/>
                <w:b/>
                <w:bCs/>
                <w:szCs w:val="20"/>
              </w:rPr>
            </w:pPr>
            <w:r w:rsidRPr="006C1E23">
              <w:rPr>
                <w:rFonts w:cs="Arial"/>
                <w:szCs w:val="20"/>
              </w:rPr>
              <w:t xml:space="preserve">08:00-13:00 – </w:t>
            </w:r>
            <w:r w:rsidRPr="006C1E23">
              <w:rPr>
                <w:rFonts w:cs="Arial"/>
                <w:b/>
                <w:bCs/>
                <w:szCs w:val="20"/>
              </w:rPr>
              <w:t>£5.50</w:t>
            </w:r>
          </w:p>
          <w:p w14:paraId="68066365" w14:textId="77777777" w:rsidR="007A32D7" w:rsidRDefault="007A32D7" w:rsidP="007A32D7">
            <w:pPr>
              <w:rPr>
                <w:rFonts w:cs="Arial"/>
                <w:b/>
                <w:bCs/>
                <w:szCs w:val="20"/>
              </w:rPr>
            </w:pPr>
            <w:r w:rsidRPr="006C1E23">
              <w:rPr>
                <w:rFonts w:cs="Arial"/>
                <w:szCs w:val="20"/>
              </w:rPr>
              <w:t xml:space="preserve">13:00-18:00 - </w:t>
            </w:r>
            <w:r w:rsidRPr="006C1E23">
              <w:rPr>
                <w:rFonts w:cs="Arial"/>
                <w:b/>
                <w:bCs/>
                <w:szCs w:val="20"/>
              </w:rPr>
              <w:t>£4.50</w:t>
            </w:r>
          </w:p>
          <w:p w14:paraId="5820043D" w14:textId="77777777" w:rsidR="007A32D7" w:rsidRDefault="007A32D7" w:rsidP="007A32D7">
            <w:pPr>
              <w:rPr>
                <w:rFonts w:cs="Arial"/>
                <w:szCs w:val="20"/>
              </w:rPr>
            </w:pPr>
            <w:r w:rsidRPr="006C1E23">
              <w:rPr>
                <w:rFonts w:cs="Arial"/>
                <w:szCs w:val="20"/>
              </w:rPr>
              <w:t>8:</w:t>
            </w:r>
            <w:r>
              <w:rPr>
                <w:rFonts w:cs="Arial"/>
                <w:szCs w:val="20"/>
              </w:rPr>
              <w:t>45</w:t>
            </w:r>
            <w:r w:rsidRPr="006C1E23">
              <w:rPr>
                <w:rFonts w:cs="Arial"/>
                <w:szCs w:val="20"/>
              </w:rPr>
              <w:t>-11:</w:t>
            </w:r>
            <w:r>
              <w:rPr>
                <w:rFonts w:cs="Arial"/>
                <w:szCs w:val="20"/>
              </w:rPr>
              <w:t>45</w:t>
            </w:r>
            <w:r w:rsidRPr="006C1E23">
              <w:rPr>
                <w:rFonts w:cs="Arial"/>
                <w:szCs w:val="20"/>
              </w:rPr>
              <w:t xml:space="preserve"> - </w:t>
            </w:r>
            <w:r w:rsidRPr="006C1E23">
              <w:rPr>
                <w:rFonts w:cs="Arial"/>
                <w:b/>
                <w:bCs/>
                <w:szCs w:val="20"/>
              </w:rPr>
              <w:t>£1.50</w:t>
            </w:r>
            <w:r w:rsidRPr="006C1E23">
              <w:rPr>
                <w:rFonts w:cs="Arial"/>
                <w:szCs w:val="20"/>
              </w:rPr>
              <w:t xml:space="preserve"> </w:t>
            </w:r>
          </w:p>
          <w:p w14:paraId="5F4F7D3D" w14:textId="77777777" w:rsidR="007A32D7" w:rsidRDefault="007A32D7" w:rsidP="007A32D7">
            <w:pPr>
              <w:rPr>
                <w:rFonts w:cs="Arial"/>
                <w:b/>
                <w:bCs/>
                <w:szCs w:val="20"/>
              </w:rPr>
            </w:pPr>
            <w:r w:rsidRPr="006C1E23">
              <w:rPr>
                <w:rFonts w:cs="Arial"/>
                <w:szCs w:val="20"/>
              </w:rPr>
              <w:t xml:space="preserve">13:00-16:00- </w:t>
            </w:r>
            <w:r w:rsidRPr="006C1E23">
              <w:rPr>
                <w:rFonts w:cs="Arial"/>
                <w:b/>
                <w:bCs/>
                <w:szCs w:val="20"/>
              </w:rPr>
              <w:t>£0.50</w:t>
            </w:r>
          </w:p>
          <w:p w14:paraId="07846847" w14:textId="77777777" w:rsidR="007A32D7" w:rsidRDefault="007A32D7" w:rsidP="007A32D7">
            <w:pPr>
              <w:rPr>
                <w:rFonts w:cs="Arial"/>
                <w:b/>
                <w:bCs/>
                <w:szCs w:val="20"/>
              </w:rPr>
            </w:pPr>
          </w:p>
          <w:p w14:paraId="7DA11A78" w14:textId="77777777" w:rsidR="007A32D7" w:rsidRDefault="007A32D7" w:rsidP="007A32D7">
            <w:pPr>
              <w:rPr>
                <w:rFonts w:cs="Arial"/>
                <w:b/>
                <w:bCs/>
                <w:szCs w:val="20"/>
              </w:rPr>
            </w:pPr>
            <w:r>
              <w:rPr>
                <w:rFonts w:cs="Arial"/>
                <w:b/>
                <w:bCs/>
                <w:szCs w:val="20"/>
              </w:rPr>
              <w:t>Meal Times:</w:t>
            </w:r>
          </w:p>
          <w:p w14:paraId="28817404" w14:textId="77777777" w:rsidR="007A32D7" w:rsidRDefault="007A32D7" w:rsidP="007A32D7">
            <w:pPr>
              <w:rPr>
                <w:rFonts w:cs="Arial"/>
                <w:szCs w:val="20"/>
              </w:rPr>
            </w:pPr>
            <w:r w:rsidRPr="008645BC">
              <w:rPr>
                <w:rFonts w:cs="Arial"/>
                <w:i/>
                <w:iCs/>
                <w:szCs w:val="20"/>
              </w:rPr>
              <w:t>Breakfast</w:t>
            </w:r>
            <w:r>
              <w:rPr>
                <w:rFonts w:cs="Arial"/>
                <w:szCs w:val="20"/>
              </w:rPr>
              <w:t>: 08:00-08:45</w:t>
            </w:r>
          </w:p>
          <w:p w14:paraId="094C9233" w14:textId="77777777" w:rsidR="007A32D7" w:rsidRDefault="007A32D7" w:rsidP="007A32D7">
            <w:pPr>
              <w:rPr>
                <w:rFonts w:cs="Arial"/>
                <w:szCs w:val="20"/>
              </w:rPr>
            </w:pPr>
            <w:r w:rsidRPr="008645BC">
              <w:rPr>
                <w:rFonts w:cs="Arial"/>
                <w:i/>
                <w:iCs/>
                <w:szCs w:val="20"/>
              </w:rPr>
              <w:t>AM Snack:</w:t>
            </w:r>
            <w:r>
              <w:rPr>
                <w:rFonts w:cs="Arial"/>
                <w:szCs w:val="20"/>
              </w:rPr>
              <w:t xml:space="preserve"> 10:00</w:t>
            </w:r>
          </w:p>
          <w:p w14:paraId="599172B6" w14:textId="77777777" w:rsidR="007A32D7" w:rsidRDefault="007A32D7" w:rsidP="007A32D7">
            <w:pPr>
              <w:rPr>
                <w:rFonts w:cs="Arial"/>
                <w:szCs w:val="20"/>
              </w:rPr>
            </w:pPr>
            <w:r w:rsidRPr="008645BC">
              <w:rPr>
                <w:rFonts w:cs="Arial"/>
                <w:i/>
                <w:iCs/>
                <w:szCs w:val="20"/>
              </w:rPr>
              <w:t>Lunch:</w:t>
            </w:r>
            <w:r>
              <w:rPr>
                <w:rFonts w:cs="Arial"/>
                <w:szCs w:val="20"/>
              </w:rPr>
              <w:t xml:space="preserve"> 12:00</w:t>
            </w:r>
          </w:p>
          <w:p w14:paraId="3BEA9532" w14:textId="77777777" w:rsidR="007A32D7" w:rsidRDefault="007A32D7" w:rsidP="007A32D7">
            <w:pPr>
              <w:rPr>
                <w:rFonts w:cs="Arial"/>
                <w:szCs w:val="20"/>
              </w:rPr>
            </w:pPr>
            <w:r w:rsidRPr="008645BC">
              <w:rPr>
                <w:rFonts w:cs="Arial"/>
                <w:i/>
                <w:iCs/>
                <w:szCs w:val="20"/>
              </w:rPr>
              <w:t>PM Snack:</w:t>
            </w:r>
            <w:r>
              <w:rPr>
                <w:rFonts w:cs="Arial"/>
                <w:szCs w:val="20"/>
              </w:rPr>
              <w:t xml:space="preserve"> 14:30</w:t>
            </w:r>
          </w:p>
          <w:p w14:paraId="316A7A47" w14:textId="77777777" w:rsidR="007A32D7" w:rsidRPr="008645BC" w:rsidRDefault="007A32D7" w:rsidP="007A32D7">
            <w:pPr>
              <w:rPr>
                <w:rFonts w:cs="Arial"/>
                <w:szCs w:val="20"/>
              </w:rPr>
            </w:pPr>
            <w:r w:rsidRPr="008645BC">
              <w:rPr>
                <w:rFonts w:cs="Arial"/>
                <w:i/>
                <w:iCs/>
                <w:szCs w:val="20"/>
              </w:rPr>
              <w:t>Tea:</w:t>
            </w:r>
            <w:r>
              <w:rPr>
                <w:rFonts w:cs="Arial"/>
                <w:szCs w:val="20"/>
              </w:rPr>
              <w:t xml:space="preserve"> 16:00</w:t>
            </w:r>
          </w:p>
        </w:tc>
        <w:tc>
          <w:tcPr>
            <w:tcW w:w="3126" w:type="dxa"/>
          </w:tcPr>
          <w:p w14:paraId="5CE1CAD6" w14:textId="77777777" w:rsidR="007A32D7" w:rsidRPr="004712C9" w:rsidRDefault="007A32D7" w:rsidP="007A32D7">
            <w:pPr>
              <w:rPr>
                <w:rFonts w:cs="Arial"/>
                <w:b/>
                <w:bCs/>
                <w:szCs w:val="20"/>
              </w:rPr>
            </w:pPr>
            <w:r w:rsidRPr="006C1E23">
              <w:rPr>
                <w:rFonts w:cs="Arial"/>
                <w:b/>
                <w:bCs/>
                <w:szCs w:val="20"/>
              </w:rPr>
              <w:t>£1.00 per Funded Session</w:t>
            </w:r>
          </w:p>
          <w:p w14:paraId="5D2F53CC" w14:textId="77777777" w:rsidR="007A32D7" w:rsidRPr="006C1E23" w:rsidRDefault="007A32D7" w:rsidP="007A32D7">
            <w:pPr>
              <w:rPr>
                <w:rFonts w:cs="Arial"/>
                <w:szCs w:val="20"/>
              </w:rPr>
            </w:pPr>
            <w:r w:rsidRPr="006C1E23">
              <w:rPr>
                <w:rFonts w:cs="Arial"/>
                <w:szCs w:val="20"/>
              </w:rPr>
              <w:t>Access to</w:t>
            </w:r>
            <w:r>
              <w:rPr>
                <w:rFonts w:cs="Arial"/>
                <w:szCs w:val="20"/>
              </w:rPr>
              <w:t xml:space="preserve"> Famly</w:t>
            </w:r>
          </w:p>
          <w:p w14:paraId="7BAEB410" w14:textId="77777777" w:rsidR="007A32D7" w:rsidRPr="006C1E23" w:rsidRDefault="007A32D7" w:rsidP="007A32D7">
            <w:pPr>
              <w:rPr>
                <w:rFonts w:cs="Arial"/>
                <w:szCs w:val="20"/>
              </w:rPr>
            </w:pPr>
            <w:r w:rsidRPr="006C1E23">
              <w:rPr>
                <w:rFonts w:cs="Arial"/>
                <w:szCs w:val="20"/>
              </w:rPr>
              <w:t>Daily Updates on your child</w:t>
            </w:r>
          </w:p>
          <w:p w14:paraId="783ECCC9" w14:textId="77777777" w:rsidR="007A32D7" w:rsidRPr="006C1E23" w:rsidRDefault="007A32D7" w:rsidP="007A32D7">
            <w:pPr>
              <w:rPr>
                <w:rFonts w:cs="Arial"/>
                <w:szCs w:val="20"/>
              </w:rPr>
            </w:pPr>
            <w:r w:rsidRPr="006C1E23">
              <w:rPr>
                <w:rFonts w:cs="Arial"/>
                <w:szCs w:val="20"/>
              </w:rPr>
              <w:t>Termly progress reports</w:t>
            </w:r>
          </w:p>
          <w:p w14:paraId="1C432858" w14:textId="77777777" w:rsidR="007A32D7" w:rsidRPr="006C1E23" w:rsidRDefault="007A32D7" w:rsidP="007A32D7">
            <w:pPr>
              <w:rPr>
                <w:rFonts w:cs="Arial"/>
                <w:szCs w:val="20"/>
              </w:rPr>
            </w:pPr>
            <w:r w:rsidRPr="006C1E23">
              <w:rPr>
                <w:rFonts w:cs="Arial"/>
                <w:szCs w:val="20"/>
              </w:rPr>
              <w:t>Parent Consultation</w:t>
            </w:r>
          </w:p>
          <w:p w14:paraId="576F6C0B" w14:textId="77777777" w:rsidR="007A32D7" w:rsidRPr="006C1E23" w:rsidRDefault="007A32D7" w:rsidP="007A32D7">
            <w:pPr>
              <w:rPr>
                <w:rFonts w:cs="Arial"/>
                <w:szCs w:val="20"/>
              </w:rPr>
            </w:pPr>
            <w:r w:rsidRPr="006C1E23">
              <w:rPr>
                <w:rFonts w:cs="Arial"/>
                <w:szCs w:val="20"/>
              </w:rPr>
              <w:t>Easy Messaging Service</w:t>
            </w:r>
          </w:p>
          <w:p w14:paraId="6890C50D" w14:textId="77777777" w:rsidR="007A32D7" w:rsidRPr="006C1E23" w:rsidRDefault="007A32D7" w:rsidP="007A32D7">
            <w:pPr>
              <w:rPr>
                <w:rFonts w:cs="Arial"/>
                <w:szCs w:val="20"/>
              </w:rPr>
            </w:pPr>
            <w:r w:rsidRPr="006C1E23">
              <w:rPr>
                <w:rFonts w:cs="Arial"/>
                <w:szCs w:val="20"/>
              </w:rPr>
              <w:t>Ke</w:t>
            </w:r>
            <w:r>
              <w:rPr>
                <w:rFonts w:cs="Arial"/>
                <w:szCs w:val="20"/>
              </w:rPr>
              <w:t>e</w:t>
            </w:r>
            <w:r w:rsidRPr="006C1E23">
              <w:rPr>
                <w:rFonts w:cs="Arial"/>
                <w:szCs w:val="20"/>
              </w:rPr>
              <w:t>p up to date on Nursery news</w:t>
            </w:r>
          </w:p>
          <w:p w14:paraId="14E46283" w14:textId="77777777" w:rsidR="007A32D7" w:rsidRPr="006C1E23" w:rsidRDefault="007A32D7" w:rsidP="007A32D7">
            <w:pPr>
              <w:rPr>
                <w:rFonts w:cs="Arial"/>
                <w:szCs w:val="20"/>
              </w:rPr>
            </w:pPr>
            <w:r w:rsidRPr="006C1E23">
              <w:rPr>
                <w:rFonts w:cs="Arial"/>
                <w:szCs w:val="20"/>
              </w:rPr>
              <w:t>Paper free enrolment process</w:t>
            </w:r>
          </w:p>
          <w:p w14:paraId="18A3E674" w14:textId="77777777" w:rsidR="007A32D7" w:rsidRPr="006C1E23" w:rsidRDefault="007A32D7" w:rsidP="007A32D7">
            <w:pPr>
              <w:rPr>
                <w:rFonts w:cs="Arial"/>
                <w:szCs w:val="20"/>
              </w:rPr>
            </w:pPr>
            <w:r w:rsidRPr="006C1E23">
              <w:rPr>
                <w:rFonts w:cs="Arial"/>
                <w:szCs w:val="20"/>
              </w:rPr>
              <w:t>Printed learning journey when your child leaves</w:t>
            </w:r>
          </w:p>
          <w:p w14:paraId="62CC9FB8" w14:textId="77777777" w:rsidR="007A32D7" w:rsidRPr="006C1E23" w:rsidRDefault="007A32D7" w:rsidP="007A32D7">
            <w:pPr>
              <w:rPr>
                <w:rFonts w:cs="Arial"/>
                <w:szCs w:val="20"/>
              </w:rPr>
            </w:pPr>
            <w:r w:rsidRPr="006C1E23">
              <w:rPr>
                <w:rFonts w:cs="Arial"/>
                <w:szCs w:val="20"/>
              </w:rPr>
              <w:t>In app payments and invoices</w:t>
            </w:r>
          </w:p>
          <w:p w14:paraId="5F183CCB" w14:textId="77777777" w:rsidR="007A32D7" w:rsidRPr="006C1E23" w:rsidRDefault="007A32D7" w:rsidP="007A32D7">
            <w:pPr>
              <w:rPr>
                <w:rFonts w:cs="Arial"/>
                <w:szCs w:val="20"/>
              </w:rPr>
            </w:pPr>
          </w:p>
          <w:p w14:paraId="3FE1279D" w14:textId="77777777" w:rsidR="007A32D7" w:rsidRPr="006C1E23" w:rsidRDefault="007A32D7" w:rsidP="007A32D7">
            <w:pPr>
              <w:rPr>
                <w:rFonts w:cs="Arial"/>
                <w:szCs w:val="20"/>
              </w:rPr>
            </w:pPr>
          </w:p>
        </w:tc>
        <w:tc>
          <w:tcPr>
            <w:tcW w:w="4583" w:type="dxa"/>
          </w:tcPr>
          <w:p w14:paraId="3BB99325" w14:textId="77777777" w:rsidR="007A32D7" w:rsidRPr="006C1E23" w:rsidRDefault="007A32D7" w:rsidP="007A32D7">
            <w:pPr>
              <w:rPr>
                <w:rFonts w:cs="Arial"/>
                <w:b/>
                <w:bCs/>
                <w:szCs w:val="20"/>
              </w:rPr>
            </w:pPr>
            <w:r w:rsidRPr="006C1E23">
              <w:rPr>
                <w:rFonts w:cs="Arial"/>
                <w:b/>
                <w:bCs/>
                <w:szCs w:val="20"/>
              </w:rPr>
              <w:t>£1.50 per funded session</w:t>
            </w:r>
          </w:p>
          <w:p w14:paraId="594EB580" w14:textId="77777777" w:rsidR="007A32D7" w:rsidRPr="006C1E23" w:rsidRDefault="007A32D7" w:rsidP="007A32D7">
            <w:pPr>
              <w:rPr>
                <w:rFonts w:cs="Arial"/>
                <w:szCs w:val="20"/>
              </w:rPr>
            </w:pPr>
            <w:r w:rsidRPr="006C1E23">
              <w:rPr>
                <w:rFonts w:cs="Arial"/>
                <w:szCs w:val="20"/>
              </w:rPr>
              <w:t>Wet Wipes</w:t>
            </w:r>
          </w:p>
          <w:p w14:paraId="3B95DF25" w14:textId="77777777" w:rsidR="007A32D7" w:rsidRDefault="007A32D7" w:rsidP="007A32D7">
            <w:pPr>
              <w:rPr>
                <w:rFonts w:cs="Arial"/>
                <w:szCs w:val="20"/>
              </w:rPr>
            </w:pPr>
            <w:r w:rsidRPr="006C1E23">
              <w:rPr>
                <w:rFonts w:cs="Arial"/>
                <w:szCs w:val="20"/>
              </w:rPr>
              <w:t>Nappy Sacks</w:t>
            </w:r>
          </w:p>
          <w:p w14:paraId="7F9E5AA4" w14:textId="77777777" w:rsidR="007A32D7" w:rsidRPr="006C1E23" w:rsidRDefault="007A32D7" w:rsidP="007A32D7">
            <w:pPr>
              <w:rPr>
                <w:rFonts w:cs="Arial"/>
                <w:szCs w:val="20"/>
              </w:rPr>
            </w:pPr>
            <w:r>
              <w:rPr>
                <w:rFonts w:cs="Arial"/>
                <w:szCs w:val="20"/>
              </w:rPr>
              <w:t>Nappies (under 2’s)</w:t>
            </w:r>
          </w:p>
          <w:p w14:paraId="79083B5D" w14:textId="77777777" w:rsidR="007A32D7" w:rsidRPr="006C1E23" w:rsidRDefault="007A32D7" w:rsidP="007A32D7">
            <w:pPr>
              <w:rPr>
                <w:rFonts w:cs="Arial"/>
                <w:szCs w:val="20"/>
              </w:rPr>
            </w:pPr>
            <w:r w:rsidRPr="006C1E23">
              <w:rPr>
                <w:rFonts w:cs="Arial"/>
                <w:szCs w:val="20"/>
              </w:rPr>
              <w:t>Sudocrem</w:t>
            </w:r>
          </w:p>
          <w:p w14:paraId="4BDA4D4E" w14:textId="77777777" w:rsidR="007A32D7" w:rsidRPr="006C1E23" w:rsidRDefault="007A32D7" w:rsidP="007A32D7">
            <w:pPr>
              <w:rPr>
                <w:rFonts w:cs="Arial"/>
                <w:szCs w:val="20"/>
              </w:rPr>
            </w:pPr>
            <w:r w:rsidRPr="006C1E23">
              <w:rPr>
                <w:rFonts w:cs="Arial"/>
                <w:szCs w:val="20"/>
              </w:rPr>
              <w:t xml:space="preserve">Suncream </w:t>
            </w:r>
          </w:p>
          <w:p w14:paraId="10D4802E" w14:textId="77777777" w:rsidR="007A32D7" w:rsidRDefault="007A32D7" w:rsidP="007A32D7">
            <w:pPr>
              <w:rPr>
                <w:rFonts w:cs="Arial"/>
                <w:szCs w:val="20"/>
              </w:rPr>
            </w:pPr>
            <w:r w:rsidRPr="006C1E23">
              <w:rPr>
                <w:rFonts w:cs="Arial"/>
                <w:szCs w:val="20"/>
              </w:rPr>
              <w:t>Bedding (bed sheet and blanket)</w:t>
            </w:r>
          </w:p>
          <w:p w14:paraId="43462C31" w14:textId="77777777" w:rsidR="007A32D7" w:rsidRDefault="007A32D7" w:rsidP="007A32D7">
            <w:pPr>
              <w:rPr>
                <w:rFonts w:cs="Arial"/>
                <w:szCs w:val="20"/>
              </w:rPr>
            </w:pPr>
            <w:r>
              <w:rPr>
                <w:rFonts w:cs="Arial"/>
                <w:szCs w:val="20"/>
              </w:rPr>
              <w:t>Face cloths</w:t>
            </w:r>
          </w:p>
          <w:p w14:paraId="761A3894" w14:textId="77777777" w:rsidR="007A32D7" w:rsidRPr="006C1E23" w:rsidRDefault="007A32D7" w:rsidP="007A32D7">
            <w:pPr>
              <w:rPr>
                <w:rFonts w:cs="Arial"/>
                <w:szCs w:val="20"/>
              </w:rPr>
            </w:pPr>
            <w:r>
              <w:rPr>
                <w:rFonts w:cs="Arial"/>
                <w:szCs w:val="20"/>
              </w:rPr>
              <w:t>Messy play aprons</w:t>
            </w:r>
          </w:p>
          <w:p w14:paraId="66F96B5E" w14:textId="77777777" w:rsidR="007A32D7" w:rsidRPr="006C1E23" w:rsidRDefault="007A32D7" w:rsidP="007A32D7">
            <w:pPr>
              <w:rPr>
                <w:rFonts w:cs="Arial"/>
                <w:szCs w:val="20"/>
              </w:rPr>
            </w:pPr>
            <w:r w:rsidRPr="006C1E23">
              <w:rPr>
                <w:rFonts w:cs="Arial"/>
                <w:b/>
                <w:bCs/>
                <w:szCs w:val="20"/>
              </w:rPr>
              <w:t>Special events:</w:t>
            </w:r>
            <w:r w:rsidRPr="006C1E23">
              <w:rPr>
                <w:rFonts w:cs="Arial"/>
                <w:szCs w:val="20"/>
              </w:rPr>
              <w:t xml:space="preserve"> celebration-themed crafts, food-tasting activities, baking experiences, summer picnics, Christmas activities</w:t>
            </w:r>
            <w:r>
              <w:rPr>
                <w:rFonts w:cs="Arial"/>
                <w:szCs w:val="20"/>
              </w:rPr>
              <w:t xml:space="preserve"> and </w:t>
            </w:r>
            <w:r w:rsidRPr="006C1E23">
              <w:rPr>
                <w:rFonts w:cs="Arial"/>
                <w:szCs w:val="20"/>
              </w:rPr>
              <w:t>additional resources to support special celebration day</w:t>
            </w:r>
            <w:r>
              <w:rPr>
                <w:rFonts w:cs="Arial"/>
                <w:szCs w:val="20"/>
              </w:rPr>
              <w:t>s.</w:t>
            </w:r>
          </w:p>
          <w:p w14:paraId="0998DAAE" w14:textId="77777777" w:rsidR="007A32D7" w:rsidRPr="006C1E23" w:rsidRDefault="007A32D7" w:rsidP="007A32D7">
            <w:pPr>
              <w:rPr>
                <w:rFonts w:cs="Arial"/>
                <w:szCs w:val="20"/>
              </w:rPr>
            </w:pPr>
            <w:r w:rsidRPr="006C1E23">
              <w:rPr>
                <w:rFonts w:cs="Arial"/>
                <w:b/>
                <w:bCs/>
                <w:szCs w:val="20"/>
              </w:rPr>
              <w:t>Special learning experiences</w:t>
            </w:r>
            <w:r w:rsidRPr="006C1E23">
              <w:rPr>
                <w:rFonts w:cs="Arial"/>
                <w:szCs w:val="20"/>
              </w:rPr>
              <w:t xml:space="preserve"> such as getting caterpillars for hands-on learning and Incredible Eggs, who bring eggs and an incubator for our children to see baby chicks hatch!</w:t>
            </w:r>
          </w:p>
        </w:tc>
      </w:tr>
    </w:tbl>
    <w:p w14:paraId="06405944" w14:textId="41D49CD6" w:rsidR="00B7123C" w:rsidRPr="00523102" w:rsidRDefault="0065074E" w:rsidP="00523102">
      <w:pPr>
        <w:spacing w:line="276" w:lineRule="auto"/>
        <w:rPr>
          <w:b/>
          <w:bCs/>
          <w:lang w:val="en-US"/>
        </w:rPr>
      </w:pPr>
      <w:r w:rsidRPr="00523102">
        <w:rPr>
          <w:b/>
          <w:bCs/>
          <w:sz w:val="22"/>
          <w:szCs w:val="24"/>
          <w:lang w:val="en-US"/>
        </w:rPr>
        <w:t>Opting in to our All-Inclusive Enhanced Provision</w:t>
      </w:r>
    </w:p>
    <w:p w14:paraId="031C26A3" w14:textId="77777777" w:rsidR="007A32D7" w:rsidRDefault="007A32D7" w:rsidP="007A32D7"/>
    <w:p w14:paraId="3D513349" w14:textId="118053D1" w:rsidR="007A32D7" w:rsidRPr="007A32D7" w:rsidRDefault="00B7123C" w:rsidP="007A32D7">
      <w:r w:rsidRPr="00B7123C">
        <w:t>Choosing the All-Inclusive option means your child will enjoy a variety of freshly prepared, nutritious hot meals and snacks each day alongside their friends. You can simply drop your child off and go, knowing that the nursery has everything covered.</w:t>
      </w:r>
      <w:r>
        <w:t xml:space="preserve"> </w:t>
      </w:r>
      <w:r w:rsidRPr="00B7123C">
        <w:t>There's no need to worry about packing wipes, nappy sacks (for under 2s), creams, messy play aprons, bedding, face cloths, food, or any other daily essentials—we provide it all.</w:t>
      </w:r>
      <w:r w:rsidR="0014131B">
        <w:t xml:space="preserve"> </w:t>
      </w:r>
      <w:r w:rsidR="0014131B" w:rsidRPr="00B7123C">
        <w:t xml:space="preserve">You'll also have full access to the Famly app, where </w:t>
      </w:r>
      <w:r w:rsidR="0014131B" w:rsidRPr="00B7123C">
        <w:lastRenderedPageBreak/>
        <w:t>you'll receive daily updates, photos, and information about your child's day. The app is also our main way of sharing important nursery news, special events, and reminders, so you won't miss out on key information that isn't sent by email</w:t>
      </w:r>
      <w:r w:rsidR="007A32D7">
        <w:t>.</w:t>
      </w:r>
    </w:p>
    <w:p w14:paraId="5AA710DD" w14:textId="2D4ED9E6" w:rsidR="00523102" w:rsidRPr="00523102" w:rsidRDefault="00523102" w:rsidP="00523102">
      <w:pPr>
        <w:spacing w:line="276" w:lineRule="auto"/>
        <w:rPr>
          <w:b/>
          <w:bCs/>
          <w:lang w:val="en-US"/>
        </w:rPr>
      </w:pPr>
      <w:r w:rsidRPr="00523102">
        <w:rPr>
          <w:b/>
          <w:bCs/>
          <w:sz w:val="22"/>
          <w:szCs w:val="24"/>
          <w:lang w:val="en-US"/>
        </w:rPr>
        <w:t xml:space="preserve">Opting </w:t>
      </w:r>
      <w:r>
        <w:rPr>
          <w:b/>
          <w:bCs/>
          <w:sz w:val="22"/>
          <w:szCs w:val="24"/>
          <w:lang w:val="en-US"/>
        </w:rPr>
        <w:t>Out of</w:t>
      </w:r>
      <w:r w:rsidRPr="00523102">
        <w:rPr>
          <w:b/>
          <w:bCs/>
          <w:sz w:val="22"/>
          <w:szCs w:val="24"/>
          <w:lang w:val="en-US"/>
        </w:rPr>
        <w:t xml:space="preserve"> our All-Inclusive Enhanced Provision</w:t>
      </w:r>
    </w:p>
    <w:p w14:paraId="3D8B50D4" w14:textId="5497BF6F" w:rsidR="0065074E" w:rsidRPr="006A425E" w:rsidRDefault="0065074E" w:rsidP="0065074E">
      <w:pPr>
        <w:rPr>
          <w:rFonts w:cs="Arial"/>
        </w:rPr>
      </w:pPr>
      <w:r w:rsidRPr="006A425E">
        <w:rPr>
          <w:rFonts w:cs="Arial"/>
        </w:rPr>
        <w:t xml:space="preserve">All-inclusive option is of course optional to our families. </w:t>
      </w:r>
    </w:p>
    <w:p w14:paraId="24A8B813" w14:textId="77777777" w:rsidR="0065074E" w:rsidRPr="006A425E" w:rsidRDefault="0065074E" w:rsidP="0065074E">
      <w:pPr>
        <w:rPr>
          <w:rFonts w:cs="Arial"/>
        </w:rPr>
      </w:pPr>
      <w:r w:rsidRPr="006A425E">
        <w:rPr>
          <w:rFonts w:cs="Arial"/>
        </w:rPr>
        <w:t>Families that choose to opt out will receive:</w:t>
      </w:r>
    </w:p>
    <w:p w14:paraId="77AA6952" w14:textId="77777777" w:rsidR="0065074E" w:rsidRPr="006A425E" w:rsidRDefault="0065074E" w:rsidP="0065074E">
      <w:pPr>
        <w:pStyle w:val="ListParagraph"/>
        <w:numPr>
          <w:ilvl w:val="0"/>
          <w:numId w:val="22"/>
        </w:numPr>
        <w:rPr>
          <w:rFonts w:cs="Arial"/>
        </w:rPr>
      </w:pPr>
      <w:r w:rsidRPr="006A425E">
        <w:rPr>
          <w:rFonts w:cs="Arial"/>
        </w:rPr>
        <w:t>Access to the EYFS provision as funded by the government</w:t>
      </w:r>
    </w:p>
    <w:p w14:paraId="5F97665F" w14:textId="77777777" w:rsidR="0065074E" w:rsidRPr="006A425E" w:rsidRDefault="0065074E" w:rsidP="0065074E">
      <w:pPr>
        <w:pStyle w:val="ListParagraph"/>
        <w:numPr>
          <w:ilvl w:val="0"/>
          <w:numId w:val="22"/>
        </w:numPr>
        <w:rPr>
          <w:rFonts w:cs="Arial"/>
        </w:rPr>
      </w:pPr>
      <w:r w:rsidRPr="006A425E">
        <w:rPr>
          <w:rFonts w:cs="Arial"/>
        </w:rPr>
        <w:t>Funded hours free of charge</w:t>
      </w:r>
    </w:p>
    <w:p w14:paraId="42422176" w14:textId="31D9F990" w:rsidR="00AA3A95" w:rsidRDefault="0065074E" w:rsidP="0065074E">
      <w:pPr>
        <w:rPr>
          <w:rFonts w:cs="Arial"/>
        </w:rPr>
      </w:pPr>
      <w:r w:rsidRPr="006A425E">
        <w:rPr>
          <w:rFonts w:cs="Arial"/>
        </w:rPr>
        <w:t>If you choose to opt out this will mean</w:t>
      </w:r>
      <w:r w:rsidR="00AA3A95">
        <w:rPr>
          <w:rFonts w:cs="Arial"/>
        </w:rPr>
        <w:t>:</w:t>
      </w:r>
    </w:p>
    <w:p w14:paraId="5F36758A" w14:textId="2B30CCAE" w:rsidR="00167ECA" w:rsidRPr="00167ECA" w:rsidRDefault="00167ECA" w:rsidP="00167ECA">
      <w:pPr>
        <w:pStyle w:val="ListParagraph"/>
        <w:numPr>
          <w:ilvl w:val="0"/>
          <w:numId w:val="28"/>
        </w:numPr>
        <w:rPr>
          <w:rFonts w:cs="Arial"/>
        </w:rPr>
      </w:pPr>
      <w:r w:rsidRPr="006C1E23">
        <w:rPr>
          <w:rFonts w:cs="Arial"/>
          <w:szCs w:val="20"/>
        </w:rPr>
        <w:t>You will need to provide your child with meals and snacks that follow our packing a healthy lunchbox policy to align with the government requirements.</w:t>
      </w:r>
    </w:p>
    <w:p w14:paraId="0A4218D1" w14:textId="76E3EC6C" w:rsidR="00167ECA" w:rsidRDefault="00167ECA" w:rsidP="00167ECA">
      <w:pPr>
        <w:pStyle w:val="ListParagraph"/>
        <w:numPr>
          <w:ilvl w:val="0"/>
          <w:numId w:val="28"/>
        </w:numPr>
        <w:rPr>
          <w:rFonts w:cs="Arial"/>
        </w:rPr>
      </w:pPr>
      <w:r>
        <w:rPr>
          <w:rFonts w:cs="Arial"/>
        </w:rPr>
        <w:t>No access to our digital learning platform</w:t>
      </w:r>
      <w:r w:rsidR="00B7123C">
        <w:rPr>
          <w:rFonts w:cs="Arial"/>
        </w:rPr>
        <w:t xml:space="preserve"> (main communication will be through email)</w:t>
      </w:r>
    </w:p>
    <w:p w14:paraId="5030187D" w14:textId="2494FA74" w:rsidR="00167ECA" w:rsidRDefault="00167ECA" w:rsidP="00167ECA">
      <w:pPr>
        <w:pStyle w:val="ListParagraph"/>
        <w:numPr>
          <w:ilvl w:val="0"/>
          <w:numId w:val="28"/>
        </w:numPr>
        <w:rPr>
          <w:rFonts w:cs="Arial"/>
        </w:rPr>
      </w:pPr>
      <w:r>
        <w:rPr>
          <w:rFonts w:cs="Arial"/>
        </w:rPr>
        <w:t>You will need to bring your own consumables each session</w:t>
      </w:r>
    </w:p>
    <w:p w14:paraId="27E2A843" w14:textId="6162FC40" w:rsidR="00167ECA" w:rsidRPr="00167ECA" w:rsidRDefault="00167ECA" w:rsidP="00167ECA">
      <w:pPr>
        <w:pStyle w:val="ListParagraph"/>
        <w:numPr>
          <w:ilvl w:val="0"/>
          <w:numId w:val="28"/>
        </w:numPr>
        <w:rPr>
          <w:rFonts w:cs="Arial"/>
        </w:rPr>
      </w:pPr>
      <w:r>
        <w:rPr>
          <w:rFonts w:cs="Arial"/>
        </w:rPr>
        <w:t>Special events, special learning experiences and celebrations will be an additional fee.</w:t>
      </w:r>
    </w:p>
    <w:p w14:paraId="51600A54" w14:textId="210143F8" w:rsidR="0065074E" w:rsidRPr="00736CF9" w:rsidRDefault="0065074E" w:rsidP="0065074E">
      <w:pPr>
        <w:rPr>
          <w:rFonts w:cs="Arial"/>
        </w:rPr>
      </w:pPr>
      <w:r w:rsidRPr="00736CF9">
        <w:rPr>
          <w:rFonts w:cs="Arial"/>
        </w:rPr>
        <w:t>Please note that while some enhanced provisions may not be available, this will not compromise the quality of care. We remain committed to maintaining our high standards of childcare at all times.</w:t>
      </w:r>
    </w:p>
    <w:p w14:paraId="770B85B4" w14:textId="313C0A01" w:rsidR="008F73F0" w:rsidRDefault="00E23A1F" w:rsidP="008F73F0">
      <w:pPr>
        <w:rPr>
          <w:b/>
          <w:bCs/>
          <w:color w:val="467886" w:themeColor="hyperlink"/>
          <w:u w:val="single"/>
        </w:rPr>
      </w:pPr>
      <w:r w:rsidRPr="00D27172">
        <w:rPr>
          <w:b/>
          <w:bCs/>
        </w:rPr>
        <w:t>To find out more information on any of the government programmes listed above or to check if you are eligible v</w:t>
      </w:r>
      <w:r w:rsidR="008F73F0">
        <w:rPr>
          <w:b/>
          <w:bCs/>
        </w:rPr>
        <w:t>i</w:t>
      </w:r>
      <w:r w:rsidRPr="00D27172">
        <w:rPr>
          <w:b/>
          <w:bCs/>
        </w:rPr>
        <w:t xml:space="preserve">sit: </w:t>
      </w:r>
      <w:hyperlink r:id="rId13" w:history="1">
        <w:r w:rsidR="00C43D16">
          <w:rPr>
            <w:rStyle w:val="Hyperlink"/>
            <w:b/>
            <w:bCs/>
          </w:rPr>
          <w:t>Better Start in Life</w:t>
        </w:r>
      </w:hyperlink>
      <w:r w:rsidR="004712C9">
        <w:rPr>
          <w:rStyle w:val="Hyperlink"/>
          <w:b/>
          <w:bCs/>
          <w:u w:val="none"/>
        </w:rPr>
        <w:t>.</w:t>
      </w:r>
    </w:p>
    <w:p w14:paraId="795DCA76" w14:textId="42C182E7" w:rsidR="00D610C7" w:rsidRPr="00C713E6" w:rsidRDefault="00D610C7" w:rsidP="00D610C7"/>
    <w:sectPr w:rsidR="00D610C7" w:rsidRPr="00C713E6" w:rsidSect="00FD5D14">
      <w:headerReference w:type="default" r:id="rId14"/>
      <w:footerReference w:type="default" r:id="rId15"/>
      <w:pgSz w:w="12240" w:h="15840"/>
      <w:pgMar w:top="720" w:right="720" w:bottom="720" w:left="720" w:header="720" w:footer="720" w:gutter="0"/>
      <w:pgNumType w:start="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B479C6" w14:textId="77777777" w:rsidR="00FA4CDA" w:rsidRDefault="00FA4CDA" w:rsidP="00E84866">
      <w:pPr>
        <w:spacing w:after="0" w:line="240" w:lineRule="auto"/>
      </w:pPr>
      <w:r>
        <w:separator/>
      </w:r>
    </w:p>
  </w:endnote>
  <w:endnote w:type="continuationSeparator" w:id="0">
    <w:p w14:paraId="093148E9" w14:textId="77777777" w:rsidR="00FA4CDA" w:rsidRDefault="00FA4CDA" w:rsidP="00E848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46357701"/>
      <w:docPartObj>
        <w:docPartGallery w:val="Page Numbers (Bottom of Page)"/>
        <w:docPartUnique/>
      </w:docPartObj>
    </w:sdtPr>
    <w:sdtEndPr>
      <w:rPr>
        <w:noProof/>
      </w:rPr>
    </w:sdtEndPr>
    <w:sdtContent>
      <w:p w14:paraId="2C8B4012" w14:textId="2DC6D19D" w:rsidR="00FD5D14" w:rsidRDefault="00FD5D14">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123F0C4" w14:textId="77777777" w:rsidR="00FD5D14" w:rsidRDefault="00FD5D1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3B05A8" w14:textId="77777777" w:rsidR="00FA4CDA" w:rsidRDefault="00FA4CDA" w:rsidP="00E84866">
      <w:pPr>
        <w:spacing w:after="0" w:line="240" w:lineRule="auto"/>
      </w:pPr>
      <w:r>
        <w:separator/>
      </w:r>
    </w:p>
  </w:footnote>
  <w:footnote w:type="continuationSeparator" w:id="0">
    <w:p w14:paraId="5C15CCC3" w14:textId="77777777" w:rsidR="00FA4CDA" w:rsidRDefault="00FA4CDA" w:rsidP="00E8486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7EF5B9" w14:textId="06252385" w:rsidR="00B66244" w:rsidRDefault="00B66244">
    <w:pPr>
      <w:pStyle w:val="Header"/>
    </w:pPr>
    <w:r>
      <w:rPr>
        <w:noProof/>
      </w:rPr>
      <w:drawing>
        <wp:anchor distT="0" distB="0" distL="114300" distR="114300" simplePos="0" relativeHeight="251659264" behindDoc="1" locked="0" layoutInCell="1" allowOverlap="1" wp14:anchorId="59D05FE9" wp14:editId="1037BE3F">
          <wp:simplePos x="0" y="0"/>
          <wp:positionH relativeFrom="margin">
            <wp:posOffset>6236970</wp:posOffset>
          </wp:positionH>
          <wp:positionV relativeFrom="paragraph">
            <wp:posOffset>-408305</wp:posOffset>
          </wp:positionV>
          <wp:extent cx="984250" cy="984250"/>
          <wp:effectExtent l="0" t="0" r="6350" b="6350"/>
          <wp:wrapTight wrapText="bothSides">
            <wp:wrapPolygon edited="0">
              <wp:start x="0" y="0"/>
              <wp:lineTo x="0" y="21321"/>
              <wp:lineTo x="21321" y="21321"/>
              <wp:lineTo x="21321" y="0"/>
              <wp:lineTo x="0" y="0"/>
            </wp:wrapPolygon>
          </wp:wrapTight>
          <wp:docPr id="2093282389" name="Picture 5" descr="A group of children playing with colored pencil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3282389" name="Picture 5" descr="A group of children playing with colored pencils&#10;&#10;Description automatically generated"/>
                  <pic:cNvPicPr>
                    <a:picLocks noChangeAspect="1" noChangeArrowheads="1"/>
                  </pic:cNvPicPr>
                </pic:nvPicPr>
                <pic:blipFill>
                  <a:blip r:embed="rId1" cstate="print">
                    <a:alphaModFix amt="50000"/>
                    <a:extLst>
                      <a:ext uri="{28A0092B-C50C-407E-A947-70E740481C1C}">
                        <a14:useLocalDpi xmlns:a14="http://schemas.microsoft.com/office/drawing/2010/main" val="0"/>
                      </a:ext>
                    </a:extLst>
                  </a:blip>
                  <a:srcRect/>
                  <a:stretch>
                    <a:fillRect/>
                  </a:stretch>
                </pic:blipFill>
                <pic:spPr bwMode="auto">
                  <a:xfrm>
                    <a:off x="0" y="0"/>
                    <a:ext cx="984250" cy="9842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46AE3"/>
    <w:multiLevelType w:val="hybridMultilevel"/>
    <w:tmpl w:val="C51A19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C66A96"/>
    <w:multiLevelType w:val="multilevel"/>
    <w:tmpl w:val="93328A6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 w15:restartNumberingAfterBreak="0">
    <w:nsid w:val="09AD559C"/>
    <w:multiLevelType w:val="multilevel"/>
    <w:tmpl w:val="1A6E51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BA7264D"/>
    <w:multiLevelType w:val="hybridMultilevel"/>
    <w:tmpl w:val="2A14C4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D9E2574"/>
    <w:multiLevelType w:val="hybridMultilevel"/>
    <w:tmpl w:val="F726FA1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F5560AC"/>
    <w:multiLevelType w:val="hybridMultilevel"/>
    <w:tmpl w:val="EE84FE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1CD1D34"/>
    <w:multiLevelType w:val="multilevel"/>
    <w:tmpl w:val="06C041B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7" w15:restartNumberingAfterBreak="0">
    <w:nsid w:val="13281883"/>
    <w:multiLevelType w:val="multilevel"/>
    <w:tmpl w:val="15D4D89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8" w15:restartNumberingAfterBreak="0">
    <w:nsid w:val="15F34362"/>
    <w:multiLevelType w:val="hybridMultilevel"/>
    <w:tmpl w:val="7B2EF24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7FF38D0"/>
    <w:multiLevelType w:val="hybridMultilevel"/>
    <w:tmpl w:val="8DCC5FA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1C337B12"/>
    <w:multiLevelType w:val="hybridMultilevel"/>
    <w:tmpl w:val="5B203F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FDA1FF9"/>
    <w:multiLevelType w:val="multilevel"/>
    <w:tmpl w:val="A3D6B2E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2" w15:restartNumberingAfterBreak="0">
    <w:nsid w:val="21A31EDB"/>
    <w:multiLevelType w:val="hybridMultilevel"/>
    <w:tmpl w:val="C2387EFC"/>
    <w:lvl w:ilvl="0" w:tplc="08090003">
      <w:start w:val="1"/>
      <w:numFmt w:val="bullet"/>
      <w:lvlText w:val="o"/>
      <w:lvlJc w:val="left"/>
      <w:pPr>
        <w:ind w:left="360" w:hanging="360"/>
      </w:pPr>
      <w:rPr>
        <w:rFonts w:ascii="Courier New" w:hAnsi="Courier New" w:cs="Courier New"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3" w15:restartNumberingAfterBreak="0">
    <w:nsid w:val="25C37458"/>
    <w:multiLevelType w:val="multilevel"/>
    <w:tmpl w:val="570CCD6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4" w15:restartNumberingAfterBreak="0">
    <w:nsid w:val="26540C37"/>
    <w:multiLevelType w:val="hybridMultilevel"/>
    <w:tmpl w:val="326A5CF6"/>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298631E0"/>
    <w:multiLevelType w:val="multilevel"/>
    <w:tmpl w:val="3B3029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ED42BCB"/>
    <w:multiLevelType w:val="hybridMultilevel"/>
    <w:tmpl w:val="9D460C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0E157B6"/>
    <w:multiLevelType w:val="hybridMultilevel"/>
    <w:tmpl w:val="351AA4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45A0FC0"/>
    <w:multiLevelType w:val="multilevel"/>
    <w:tmpl w:val="CA7447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A3C4D7E"/>
    <w:multiLevelType w:val="multilevel"/>
    <w:tmpl w:val="5BE281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BFA29A2"/>
    <w:multiLevelType w:val="hybridMultilevel"/>
    <w:tmpl w:val="F32464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CC80B5E"/>
    <w:multiLevelType w:val="multilevel"/>
    <w:tmpl w:val="8EB078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E2F5D41"/>
    <w:multiLevelType w:val="multilevel"/>
    <w:tmpl w:val="C0BED4A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3" w15:restartNumberingAfterBreak="0">
    <w:nsid w:val="43C47CA8"/>
    <w:multiLevelType w:val="hybridMultilevel"/>
    <w:tmpl w:val="F46C71EE"/>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464038E7"/>
    <w:multiLevelType w:val="multilevel"/>
    <w:tmpl w:val="4D10DD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C2201BE"/>
    <w:multiLevelType w:val="hybridMultilevel"/>
    <w:tmpl w:val="38AC6C1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096500F"/>
    <w:multiLevelType w:val="multilevel"/>
    <w:tmpl w:val="177064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3F95193"/>
    <w:multiLevelType w:val="multilevel"/>
    <w:tmpl w:val="51A8F8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6E27473"/>
    <w:multiLevelType w:val="hybridMultilevel"/>
    <w:tmpl w:val="2B34C3FA"/>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57C4528B"/>
    <w:multiLevelType w:val="hybridMultilevel"/>
    <w:tmpl w:val="260A9A62"/>
    <w:lvl w:ilvl="0" w:tplc="08090003">
      <w:start w:val="1"/>
      <w:numFmt w:val="bullet"/>
      <w:lvlText w:val="o"/>
      <w:lvlJc w:val="left"/>
      <w:pPr>
        <w:ind w:left="360" w:hanging="360"/>
      </w:pPr>
      <w:rPr>
        <w:rFonts w:ascii="Courier New" w:hAnsi="Courier New" w:cs="Courier New"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0" w15:restartNumberingAfterBreak="0">
    <w:nsid w:val="583A60F8"/>
    <w:multiLevelType w:val="multilevel"/>
    <w:tmpl w:val="A3C66F4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1" w15:restartNumberingAfterBreak="0">
    <w:nsid w:val="5848049F"/>
    <w:multiLevelType w:val="hybridMultilevel"/>
    <w:tmpl w:val="F7ECB39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5F994825"/>
    <w:multiLevelType w:val="hybridMultilevel"/>
    <w:tmpl w:val="E08AB3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A06476D"/>
    <w:multiLevelType w:val="hybridMultilevel"/>
    <w:tmpl w:val="A256340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A2B373A"/>
    <w:multiLevelType w:val="hybridMultilevel"/>
    <w:tmpl w:val="E78C9294"/>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6BB2483B"/>
    <w:multiLevelType w:val="hybridMultilevel"/>
    <w:tmpl w:val="7D549208"/>
    <w:lvl w:ilvl="0" w:tplc="F81AA6AC">
      <w:numFmt w:val="bullet"/>
      <w:lvlText w:val="·"/>
      <w:lvlJc w:val="left"/>
      <w:pPr>
        <w:ind w:left="970" w:hanging="61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D9A0C9C"/>
    <w:multiLevelType w:val="multilevel"/>
    <w:tmpl w:val="EE6058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1A05B88"/>
    <w:multiLevelType w:val="hybridMultilevel"/>
    <w:tmpl w:val="889AF6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57C6AFC"/>
    <w:multiLevelType w:val="hybridMultilevel"/>
    <w:tmpl w:val="06902A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8053A81"/>
    <w:multiLevelType w:val="multilevel"/>
    <w:tmpl w:val="72A49A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A2238BB"/>
    <w:multiLevelType w:val="multilevel"/>
    <w:tmpl w:val="16423C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CD53B92"/>
    <w:multiLevelType w:val="hybridMultilevel"/>
    <w:tmpl w:val="B3401B30"/>
    <w:lvl w:ilvl="0" w:tplc="08090005">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2" w15:restartNumberingAfterBreak="0">
    <w:nsid w:val="7D8C3EAE"/>
    <w:multiLevelType w:val="hybridMultilevel"/>
    <w:tmpl w:val="D1367E9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98757752">
    <w:abstractNumId w:val="29"/>
  </w:num>
  <w:num w:numId="2" w16cid:durableId="1270357980">
    <w:abstractNumId w:val="38"/>
  </w:num>
  <w:num w:numId="3" w16cid:durableId="1269316975">
    <w:abstractNumId w:val="1"/>
  </w:num>
  <w:num w:numId="4" w16cid:durableId="2000620165">
    <w:abstractNumId w:val="17"/>
  </w:num>
  <w:num w:numId="5" w16cid:durableId="21903208">
    <w:abstractNumId w:val="12"/>
  </w:num>
  <w:num w:numId="6" w16cid:durableId="1323313806">
    <w:abstractNumId w:val="15"/>
  </w:num>
  <w:num w:numId="7" w16cid:durableId="1637371024">
    <w:abstractNumId w:val="0"/>
  </w:num>
  <w:num w:numId="8" w16cid:durableId="417602238">
    <w:abstractNumId w:val="5"/>
  </w:num>
  <w:num w:numId="9" w16cid:durableId="1234971072">
    <w:abstractNumId w:val="31"/>
  </w:num>
  <w:num w:numId="10" w16cid:durableId="2055037799">
    <w:abstractNumId w:val="20"/>
  </w:num>
  <w:num w:numId="11" w16cid:durableId="207224968">
    <w:abstractNumId w:val="9"/>
  </w:num>
  <w:num w:numId="12" w16cid:durableId="410928727">
    <w:abstractNumId w:val="39"/>
  </w:num>
  <w:num w:numId="13" w16cid:durableId="693842325">
    <w:abstractNumId w:val="13"/>
  </w:num>
  <w:num w:numId="14" w16cid:durableId="1969429488">
    <w:abstractNumId w:val="6"/>
  </w:num>
  <w:num w:numId="15" w16cid:durableId="1139301233">
    <w:abstractNumId w:val="22"/>
  </w:num>
  <w:num w:numId="16" w16cid:durableId="590703738">
    <w:abstractNumId w:val="19"/>
  </w:num>
  <w:num w:numId="17" w16cid:durableId="2102674096">
    <w:abstractNumId w:val="3"/>
  </w:num>
  <w:num w:numId="18" w16cid:durableId="1058475332">
    <w:abstractNumId w:val="16"/>
  </w:num>
  <w:num w:numId="19" w16cid:durableId="1586113558">
    <w:abstractNumId w:val="24"/>
  </w:num>
  <w:num w:numId="20" w16cid:durableId="1870296801">
    <w:abstractNumId w:val="7"/>
  </w:num>
  <w:num w:numId="21" w16cid:durableId="1822770466">
    <w:abstractNumId w:val="30"/>
  </w:num>
  <w:num w:numId="22" w16cid:durableId="1658146173">
    <w:abstractNumId w:val="35"/>
  </w:num>
  <w:num w:numId="23" w16cid:durableId="1535541200">
    <w:abstractNumId w:val="10"/>
  </w:num>
  <w:num w:numId="24" w16cid:durableId="85076683">
    <w:abstractNumId w:val="32"/>
  </w:num>
  <w:num w:numId="25" w16cid:durableId="1039010039">
    <w:abstractNumId w:val="14"/>
  </w:num>
  <w:num w:numId="26" w16cid:durableId="935939847">
    <w:abstractNumId w:val="28"/>
  </w:num>
  <w:num w:numId="27" w16cid:durableId="144972416">
    <w:abstractNumId w:val="41"/>
  </w:num>
  <w:num w:numId="28" w16cid:durableId="1797018518">
    <w:abstractNumId w:val="37"/>
  </w:num>
  <w:num w:numId="29" w16cid:durableId="296640869">
    <w:abstractNumId w:val="2"/>
  </w:num>
  <w:num w:numId="30" w16cid:durableId="578561902">
    <w:abstractNumId w:val="34"/>
  </w:num>
  <w:num w:numId="31" w16cid:durableId="1153446109">
    <w:abstractNumId w:val="18"/>
  </w:num>
  <w:num w:numId="32" w16cid:durableId="942228530">
    <w:abstractNumId w:val="27"/>
  </w:num>
  <w:num w:numId="33" w16cid:durableId="1947151269">
    <w:abstractNumId w:val="8"/>
  </w:num>
  <w:num w:numId="34" w16cid:durableId="793255772">
    <w:abstractNumId w:val="25"/>
  </w:num>
  <w:num w:numId="35" w16cid:durableId="405686312">
    <w:abstractNumId w:val="42"/>
  </w:num>
  <w:num w:numId="36" w16cid:durableId="858391701">
    <w:abstractNumId w:val="40"/>
  </w:num>
  <w:num w:numId="37" w16cid:durableId="775909760">
    <w:abstractNumId w:val="36"/>
  </w:num>
  <w:num w:numId="38" w16cid:durableId="1496989949">
    <w:abstractNumId w:val="21"/>
  </w:num>
  <w:num w:numId="39" w16cid:durableId="1014301980">
    <w:abstractNumId w:val="23"/>
  </w:num>
  <w:num w:numId="40" w16cid:durableId="847985961">
    <w:abstractNumId w:val="4"/>
  </w:num>
  <w:num w:numId="41" w16cid:durableId="1917588356">
    <w:abstractNumId w:val="33"/>
  </w:num>
  <w:num w:numId="42" w16cid:durableId="1431700213">
    <w:abstractNumId w:val="11"/>
  </w:num>
  <w:num w:numId="43" w16cid:durableId="215240065">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gutterAtTop/>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0A9D"/>
    <w:rsid w:val="00006CDD"/>
    <w:rsid w:val="00015A87"/>
    <w:rsid w:val="00017A40"/>
    <w:rsid w:val="00021904"/>
    <w:rsid w:val="00032520"/>
    <w:rsid w:val="000368CC"/>
    <w:rsid w:val="000629DD"/>
    <w:rsid w:val="00067F55"/>
    <w:rsid w:val="00070B11"/>
    <w:rsid w:val="00072A11"/>
    <w:rsid w:val="00076F30"/>
    <w:rsid w:val="0008516E"/>
    <w:rsid w:val="00085743"/>
    <w:rsid w:val="0009029A"/>
    <w:rsid w:val="000903FA"/>
    <w:rsid w:val="000959EA"/>
    <w:rsid w:val="000B0A07"/>
    <w:rsid w:val="000C08AF"/>
    <w:rsid w:val="000C1116"/>
    <w:rsid w:val="000C4660"/>
    <w:rsid w:val="000C7D61"/>
    <w:rsid w:val="000D11AC"/>
    <w:rsid w:val="000D3069"/>
    <w:rsid w:val="000E1911"/>
    <w:rsid w:val="000E4CD4"/>
    <w:rsid w:val="000E6746"/>
    <w:rsid w:val="000F0DFF"/>
    <w:rsid w:val="00105AE7"/>
    <w:rsid w:val="00111192"/>
    <w:rsid w:val="00115D39"/>
    <w:rsid w:val="001313F9"/>
    <w:rsid w:val="00136674"/>
    <w:rsid w:val="0013776F"/>
    <w:rsid w:val="0014131B"/>
    <w:rsid w:val="00143202"/>
    <w:rsid w:val="00147487"/>
    <w:rsid w:val="0015316C"/>
    <w:rsid w:val="001554B8"/>
    <w:rsid w:val="001612EB"/>
    <w:rsid w:val="00161708"/>
    <w:rsid w:val="001651CA"/>
    <w:rsid w:val="001664CF"/>
    <w:rsid w:val="00167ECA"/>
    <w:rsid w:val="001702F5"/>
    <w:rsid w:val="00173945"/>
    <w:rsid w:val="001800FF"/>
    <w:rsid w:val="00197B5E"/>
    <w:rsid w:val="001A028F"/>
    <w:rsid w:val="001A7611"/>
    <w:rsid w:val="001B00F2"/>
    <w:rsid w:val="001B058B"/>
    <w:rsid w:val="001B63C5"/>
    <w:rsid w:val="001C1F4F"/>
    <w:rsid w:val="001C2ADC"/>
    <w:rsid w:val="001C6B7D"/>
    <w:rsid w:val="001F0CED"/>
    <w:rsid w:val="001F4443"/>
    <w:rsid w:val="00206F58"/>
    <w:rsid w:val="002113A5"/>
    <w:rsid w:val="00214FF0"/>
    <w:rsid w:val="00221C73"/>
    <w:rsid w:val="0023384C"/>
    <w:rsid w:val="00235E6A"/>
    <w:rsid w:val="00240552"/>
    <w:rsid w:val="00241E25"/>
    <w:rsid w:val="002422A2"/>
    <w:rsid w:val="00244BDC"/>
    <w:rsid w:val="002451F5"/>
    <w:rsid w:val="002462FD"/>
    <w:rsid w:val="00246A7B"/>
    <w:rsid w:val="00251D43"/>
    <w:rsid w:val="00254C12"/>
    <w:rsid w:val="00262221"/>
    <w:rsid w:val="00263457"/>
    <w:rsid w:val="0026353C"/>
    <w:rsid w:val="00263579"/>
    <w:rsid w:val="0026391B"/>
    <w:rsid w:val="00263C1B"/>
    <w:rsid w:val="00271688"/>
    <w:rsid w:val="00272C4E"/>
    <w:rsid w:val="00277567"/>
    <w:rsid w:val="0028297B"/>
    <w:rsid w:val="00286481"/>
    <w:rsid w:val="0028697A"/>
    <w:rsid w:val="00291351"/>
    <w:rsid w:val="00292B3C"/>
    <w:rsid w:val="002A0C7C"/>
    <w:rsid w:val="002A2FE9"/>
    <w:rsid w:val="002A3A83"/>
    <w:rsid w:val="002A3EEC"/>
    <w:rsid w:val="002A54E0"/>
    <w:rsid w:val="002A5BE7"/>
    <w:rsid w:val="002A60D3"/>
    <w:rsid w:val="002A6138"/>
    <w:rsid w:val="002B1795"/>
    <w:rsid w:val="002B37AA"/>
    <w:rsid w:val="002B4D08"/>
    <w:rsid w:val="002B7152"/>
    <w:rsid w:val="002C6474"/>
    <w:rsid w:val="002D6B24"/>
    <w:rsid w:val="002E2350"/>
    <w:rsid w:val="002E37E1"/>
    <w:rsid w:val="002E5C4A"/>
    <w:rsid w:val="002F0090"/>
    <w:rsid w:val="002F1155"/>
    <w:rsid w:val="002F53C6"/>
    <w:rsid w:val="003015F8"/>
    <w:rsid w:val="00302DA7"/>
    <w:rsid w:val="0030566F"/>
    <w:rsid w:val="00307436"/>
    <w:rsid w:val="00310FA2"/>
    <w:rsid w:val="00311653"/>
    <w:rsid w:val="003121B8"/>
    <w:rsid w:val="00321A1B"/>
    <w:rsid w:val="0032522E"/>
    <w:rsid w:val="00325B55"/>
    <w:rsid w:val="00333F8C"/>
    <w:rsid w:val="00336EC0"/>
    <w:rsid w:val="00340D08"/>
    <w:rsid w:val="003458F6"/>
    <w:rsid w:val="00346DC2"/>
    <w:rsid w:val="0035376E"/>
    <w:rsid w:val="0035704F"/>
    <w:rsid w:val="0035774C"/>
    <w:rsid w:val="00362FF3"/>
    <w:rsid w:val="00365EC2"/>
    <w:rsid w:val="00372C2A"/>
    <w:rsid w:val="003750FE"/>
    <w:rsid w:val="0037720F"/>
    <w:rsid w:val="00385033"/>
    <w:rsid w:val="0038557D"/>
    <w:rsid w:val="003856E4"/>
    <w:rsid w:val="00387B93"/>
    <w:rsid w:val="0039000C"/>
    <w:rsid w:val="003901FD"/>
    <w:rsid w:val="00390DDB"/>
    <w:rsid w:val="003A20A7"/>
    <w:rsid w:val="003A3F1A"/>
    <w:rsid w:val="003A4763"/>
    <w:rsid w:val="003A78E2"/>
    <w:rsid w:val="003C1BEA"/>
    <w:rsid w:val="003C1F3A"/>
    <w:rsid w:val="003C3312"/>
    <w:rsid w:val="003C5C73"/>
    <w:rsid w:val="003C7347"/>
    <w:rsid w:val="003D038B"/>
    <w:rsid w:val="003D57B2"/>
    <w:rsid w:val="003E5E76"/>
    <w:rsid w:val="003E61DF"/>
    <w:rsid w:val="003E69A5"/>
    <w:rsid w:val="003F1ECC"/>
    <w:rsid w:val="004022CA"/>
    <w:rsid w:val="004027AE"/>
    <w:rsid w:val="00406108"/>
    <w:rsid w:val="00406B10"/>
    <w:rsid w:val="00416CA4"/>
    <w:rsid w:val="00420101"/>
    <w:rsid w:val="00423B57"/>
    <w:rsid w:val="00426F58"/>
    <w:rsid w:val="0044063C"/>
    <w:rsid w:val="004435DF"/>
    <w:rsid w:val="00443980"/>
    <w:rsid w:val="0044758D"/>
    <w:rsid w:val="0045155C"/>
    <w:rsid w:val="004554C4"/>
    <w:rsid w:val="00461A6E"/>
    <w:rsid w:val="00465B20"/>
    <w:rsid w:val="004666B7"/>
    <w:rsid w:val="00467DA2"/>
    <w:rsid w:val="004712C9"/>
    <w:rsid w:val="00474387"/>
    <w:rsid w:val="00476A90"/>
    <w:rsid w:val="00480DAF"/>
    <w:rsid w:val="004814D4"/>
    <w:rsid w:val="0048409B"/>
    <w:rsid w:val="0048506D"/>
    <w:rsid w:val="00485F1F"/>
    <w:rsid w:val="004876CE"/>
    <w:rsid w:val="00496924"/>
    <w:rsid w:val="00497B32"/>
    <w:rsid w:val="004A6810"/>
    <w:rsid w:val="004B4955"/>
    <w:rsid w:val="004C2A1F"/>
    <w:rsid w:val="004C6174"/>
    <w:rsid w:val="004D4B86"/>
    <w:rsid w:val="004D5F69"/>
    <w:rsid w:val="004E2D9F"/>
    <w:rsid w:val="004F3760"/>
    <w:rsid w:val="005032C6"/>
    <w:rsid w:val="005111A3"/>
    <w:rsid w:val="005133A5"/>
    <w:rsid w:val="00514A05"/>
    <w:rsid w:val="0051751B"/>
    <w:rsid w:val="00520365"/>
    <w:rsid w:val="00523102"/>
    <w:rsid w:val="00533B15"/>
    <w:rsid w:val="0054095A"/>
    <w:rsid w:val="00542C9B"/>
    <w:rsid w:val="00546368"/>
    <w:rsid w:val="005517E4"/>
    <w:rsid w:val="00561C1A"/>
    <w:rsid w:val="00562848"/>
    <w:rsid w:val="00564182"/>
    <w:rsid w:val="00564BAD"/>
    <w:rsid w:val="00564ED1"/>
    <w:rsid w:val="00567F27"/>
    <w:rsid w:val="00572E79"/>
    <w:rsid w:val="00575B2D"/>
    <w:rsid w:val="00576A56"/>
    <w:rsid w:val="005902F1"/>
    <w:rsid w:val="00591F0A"/>
    <w:rsid w:val="005931C7"/>
    <w:rsid w:val="00597B3A"/>
    <w:rsid w:val="005A4183"/>
    <w:rsid w:val="005A5622"/>
    <w:rsid w:val="005A5D8B"/>
    <w:rsid w:val="005B2C70"/>
    <w:rsid w:val="005B3111"/>
    <w:rsid w:val="005B44FC"/>
    <w:rsid w:val="005B5E3B"/>
    <w:rsid w:val="005B787B"/>
    <w:rsid w:val="005C5A7D"/>
    <w:rsid w:val="005D0298"/>
    <w:rsid w:val="005D0F08"/>
    <w:rsid w:val="005D2EBC"/>
    <w:rsid w:val="005D4EB1"/>
    <w:rsid w:val="005D528D"/>
    <w:rsid w:val="005D5D07"/>
    <w:rsid w:val="005D64DE"/>
    <w:rsid w:val="005E22AC"/>
    <w:rsid w:val="005E45C7"/>
    <w:rsid w:val="005E5183"/>
    <w:rsid w:val="005E51F2"/>
    <w:rsid w:val="005F03FB"/>
    <w:rsid w:val="005F30BD"/>
    <w:rsid w:val="005F72F4"/>
    <w:rsid w:val="00607EAB"/>
    <w:rsid w:val="00611614"/>
    <w:rsid w:val="006127E2"/>
    <w:rsid w:val="00617F30"/>
    <w:rsid w:val="00623930"/>
    <w:rsid w:val="0062435E"/>
    <w:rsid w:val="00626216"/>
    <w:rsid w:val="006300FF"/>
    <w:rsid w:val="00630B60"/>
    <w:rsid w:val="006335C6"/>
    <w:rsid w:val="006340A6"/>
    <w:rsid w:val="00636392"/>
    <w:rsid w:val="00641413"/>
    <w:rsid w:val="00642DD8"/>
    <w:rsid w:val="0065074E"/>
    <w:rsid w:val="00651386"/>
    <w:rsid w:val="0065232A"/>
    <w:rsid w:val="00654382"/>
    <w:rsid w:val="00660488"/>
    <w:rsid w:val="00663674"/>
    <w:rsid w:val="0067214A"/>
    <w:rsid w:val="006744DB"/>
    <w:rsid w:val="00680617"/>
    <w:rsid w:val="0069113D"/>
    <w:rsid w:val="0069150A"/>
    <w:rsid w:val="00693814"/>
    <w:rsid w:val="00697B80"/>
    <w:rsid w:val="006A0DDC"/>
    <w:rsid w:val="006A4565"/>
    <w:rsid w:val="006A5E7A"/>
    <w:rsid w:val="006A68F3"/>
    <w:rsid w:val="006B070A"/>
    <w:rsid w:val="006B3A82"/>
    <w:rsid w:val="006B3F0C"/>
    <w:rsid w:val="006C4870"/>
    <w:rsid w:val="006F2CD6"/>
    <w:rsid w:val="006F4235"/>
    <w:rsid w:val="00700DEA"/>
    <w:rsid w:val="00702542"/>
    <w:rsid w:val="007139C8"/>
    <w:rsid w:val="00713E57"/>
    <w:rsid w:val="00715EB1"/>
    <w:rsid w:val="0071627F"/>
    <w:rsid w:val="007205B5"/>
    <w:rsid w:val="00720E9A"/>
    <w:rsid w:val="0073052D"/>
    <w:rsid w:val="0073134F"/>
    <w:rsid w:val="007369EE"/>
    <w:rsid w:val="0073708F"/>
    <w:rsid w:val="00746717"/>
    <w:rsid w:val="00746B2D"/>
    <w:rsid w:val="0075285B"/>
    <w:rsid w:val="007531BB"/>
    <w:rsid w:val="007534E8"/>
    <w:rsid w:val="00754EE0"/>
    <w:rsid w:val="00756BF8"/>
    <w:rsid w:val="0077628D"/>
    <w:rsid w:val="0078075B"/>
    <w:rsid w:val="00784517"/>
    <w:rsid w:val="007870A3"/>
    <w:rsid w:val="00791497"/>
    <w:rsid w:val="007A32D7"/>
    <w:rsid w:val="007A4406"/>
    <w:rsid w:val="007A5C8D"/>
    <w:rsid w:val="007B6E9C"/>
    <w:rsid w:val="007C0599"/>
    <w:rsid w:val="007C62C9"/>
    <w:rsid w:val="007C64BC"/>
    <w:rsid w:val="007D413B"/>
    <w:rsid w:val="007D65B7"/>
    <w:rsid w:val="007E1632"/>
    <w:rsid w:val="007F22D9"/>
    <w:rsid w:val="00800154"/>
    <w:rsid w:val="008017BD"/>
    <w:rsid w:val="0080185A"/>
    <w:rsid w:val="008037A4"/>
    <w:rsid w:val="0080566B"/>
    <w:rsid w:val="00805DDB"/>
    <w:rsid w:val="00807C12"/>
    <w:rsid w:val="00814679"/>
    <w:rsid w:val="00820461"/>
    <w:rsid w:val="00825A6A"/>
    <w:rsid w:val="00826EFE"/>
    <w:rsid w:val="0083283D"/>
    <w:rsid w:val="00832EF7"/>
    <w:rsid w:val="0083469E"/>
    <w:rsid w:val="00841EBD"/>
    <w:rsid w:val="00842B79"/>
    <w:rsid w:val="00851055"/>
    <w:rsid w:val="008517F9"/>
    <w:rsid w:val="008529BC"/>
    <w:rsid w:val="0085342E"/>
    <w:rsid w:val="0085652A"/>
    <w:rsid w:val="00863998"/>
    <w:rsid w:val="008645BC"/>
    <w:rsid w:val="0086788F"/>
    <w:rsid w:val="00875094"/>
    <w:rsid w:val="0087765B"/>
    <w:rsid w:val="00880E1C"/>
    <w:rsid w:val="008A1ADB"/>
    <w:rsid w:val="008A2EAC"/>
    <w:rsid w:val="008A313E"/>
    <w:rsid w:val="008A34F5"/>
    <w:rsid w:val="008A53E0"/>
    <w:rsid w:val="008B0825"/>
    <w:rsid w:val="008B1707"/>
    <w:rsid w:val="008B1E44"/>
    <w:rsid w:val="008B20F7"/>
    <w:rsid w:val="008B29C5"/>
    <w:rsid w:val="008B4A21"/>
    <w:rsid w:val="008B6A6B"/>
    <w:rsid w:val="008B7066"/>
    <w:rsid w:val="008C3F20"/>
    <w:rsid w:val="008C60EB"/>
    <w:rsid w:val="008D4776"/>
    <w:rsid w:val="008D60EB"/>
    <w:rsid w:val="008E300A"/>
    <w:rsid w:val="008E3D41"/>
    <w:rsid w:val="008E64A5"/>
    <w:rsid w:val="008E6605"/>
    <w:rsid w:val="008F0A78"/>
    <w:rsid w:val="008F0C8A"/>
    <w:rsid w:val="008F230B"/>
    <w:rsid w:val="008F73F0"/>
    <w:rsid w:val="00901BFD"/>
    <w:rsid w:val="009227EF"/>
    <w:rsid w:val="00922E52"/>
    <w:rsid w:val="00923FBF"/>
    <w:rsid w:val="00931499"/>
    <w:rsid w:val="00931CFF"/>
    <w:rsid w:val="00933745"/>
    <w:rsid w:val="00935743"/>
    <w:rsid w:val="00936304"/>
    <w:rsid w:val="009419C0"/>
    <w:rsid w:val="00950606"/>
    <w:rsid w:val="009545ED"/>
    <w:rsid w:val="00954D02"/>
    <w:rsid w:val="0095597E"/>
    <w:rsid w:val="00957CBC"/>
    <w:rsid w:val="0097183E"/>
    <w:rsid w:val="00972773"/>
    <w:rsid w:val="00973234"/>
    <w:rsid w:val="00974D43"/>
    <w:rsid w:val="00980EA5"/>
    <w:rsid w:val="00982FE5"/>
    <w:rsid w:val="009967BE"/>
    <w:rsid w:val="009976B5"/>
    <w:rsid w:val="0099782F"/>
    <w:rsid w:val="00997891"/>
    <w:rsid w:val="00997EFE"/>
    <w:rsid w:val="009A10B0"/>
    <w:rsid w:val="009B1822"/>
    <w:rsid w:val="009B3F45"/>
    <w:rsid w:val="009C0A74"/>
    <w:rsid w:val="009C1443"/>
    <w:rsid w:val="009C6E13"/>
    <w:rsid w:val="009D1F69"/>
    <w:rsid w:val="009D20FE"/>
    <w:rsid w:val="009D32E5"/>
    <w:rsid w:val="009D34CF"/>
    <w:rsid w:val="009D366D"/>
    <w:rsid w:val="009D65D3"/>
    <w:rsid w:val="009D6CF8"/>
    <w:rsid w:val="009E304A"/>
    <w:rsid w:val="009E4217"/>
    <w:rsid w:val="009F0729"/>
    <w:rsid w:val="009F3589"/>
    <w:rsid w:val="00A00788"/>
    <w:rsid w:val="00A02AF8"/>
    <w:rsid w:val="00A02CE8"/>
    <w:rsid w:val="00A045B2"/>
    <w:rsid w:val="00A061D6"/>
    <w:rsid w:val="00A06EDA"/>
    <w:rsid w:val="00A102BB"/>
    <w:rsid w:val="00A10E85"/>
    <w:rsid w:val="00A11774"/>
    <w:rsid w:val="00A13E70"/>
    <w:rsid w:val="00A15B4D"/>
    <w:rsid w:val="00A16F01"/>
    <w:rsid w:val="00A22C05"/>
    <w:rsid w:val="00A30410"/>
    <w:rsid w:val="00A378AC"/>
    <w:rsid w:val="00A428B9"/>
    <w:rsid w:val="00A432CB"/>
    <w:rsid w:val="00A61C04"/>
    <w:rsid w:val="00A61E1C"/>
    <w:rsid w:val="00A61EC4"/>
    <w:rsid w:val="00A6550D"/>
    <w:rsid w:val="00A70DD6"/>
    <w:rsid w:val="00A75660"/>
    <w:rsid w:val="00A75A04"/>
    <w:rsid w:val="00A80635"/>
    <w:rsid w:val="00A86921"/>
    <w:rsid w:val="00A8777B"/>
    <w:rsid w:val="00A87F9A"/>
    <w:rsid w:val="00A94A46"/>
    <w:rsid w:val="00A970A7"/>
    <w:rsid w:val="00AA2545"/>
    <w:rsid w:val="00AA3A95"/>
    <w:rsid w:val="00AB0427"/>
    <w:rsid w:val="00AB155F"/>
    <w:rsid w:val="00AB6409"/>
    <w:rsid w:val="00AC17A5"/>
    <w:rsid w:val="00AC2AAA"/>
    <w:rsid w:val="00AC4E13"/>
    <w:rsid w:val="00AD2C19"/>
    <w:rsid w:val="00AD62BE"/>
    <w:rsid w:val="00AE16AA"/>
    <w:rsid w:val="00AE2015"/>
    <w:rsid w:val="00AE310E"/>
    <w:rsid w:val="00AF2B7E"/>
    <w:rsid w:val="00AF4E34"/>
    <w:rsid w:val="00AF5D1E"/>
    <w:rsid w:val="00B00121"/>
    <w:rsid w:val="00B12290"/>
    <w:rsid w:val="00B12860"/>
    <w:rsid w:val="00B12E29"/>
    <w:rsid w:val="00B13790"/>
    <w:rsid w:val="00B15345"/>
    <w:rsid w:val="00B1781B"/>
    <w:rsid w:val="00B26FDC"/>
    <w:rsid w:val="00B30A9D"/>
    <w:rsid w:val="00B33AFA"/>
    <w:rsid w:val="00B35AA9"/>
    <w:rsid w:val="00B3720F"/>
    <w:rsid w:val="00B50F41"/>
    <w:rsid w:val="00B54E8D"/>
    <w:rsid w:val="00B62B19"/>
    <w:rsid w:val="00B631EF"/>
    <w:rsid w:val="00B63D41"/>
    <w:rsid w:val="00B66244"/>
    <w:rsid w:val="00B710BE"/>
    <w:rsid w:val="00B7123C"/>
    <w:rsid w:val="00B7182B"/>
    <w:rsid w:val="00B72E82"/>
    <w:rsid w:val="00B80079"/>
    <w:rsid w:val="00B85A02"/>
    <w:rsid w:val="00B86222"/>
    <w:rsid w:val="00B87506"/>
    <w:rsid w:val="00B87941"/>
    <w:rsid w:val="00B9674D"/>
    <w:rsid w:val="00BA08C3"/>
    <w:rsid w:val="00BA6C6D"/>
    <w:rsid w:val="00BB7A34"/>
    <w:rsid w:val="00BC0FD2"/>
    <w:rsid w:val="00BC2ACA"/>
    <w:rsid w:val="00BC573C"/>
    <w:rsid w:val="00BC722F"/>
    <w:rsid w:val="00BD1990"/>
    <w:rsid w:val="00BD4D42"/>
    <w:rsid w:val="00BD758F"/>
    <w:rsid w:val="00BE0E33"/>
    <w:rsid w:val="00BE22B5"/>
    <w:rsid w:val="00BF0169"/>
    <w:rsid w:val="00BF0967"/>
    <w:rsid w:val="00BF24FE"/>
    <w:rsid w:val="00BF2FFF"/>
    <w:rsid w:val="00BF4016"/>
    <w:rsid w:val="00BF7A89"/>
    <w:rsid w:val="00C0542B"/>
    <w:rsid w:val="00C15066"/>
    <w:rsid w:val="00C21A62"/>
    <w:rsid w:val="00C25EC3"/>
    <w:rsid w:val="00C30033"/>
    <w:rsid w:val="00C3719E"/>
    <w:rsid w:val="00C43D16"/>
    <w:rsid w:val="00C469F8"/>
    <w:rsid w:val="00C46C86"/>
    <w:rsid w:val="00C52CAA"/>
    <w:rsid w:val="00C56C4A"/>
    <w:rsid w:val="00C65BF5"/>
    <w:rsid w:val="00C66A09"/>
    <w:rsid w:val="00C713E6"/>
    <w:rsid w:val="00C71A38"/>
    <w:rsid w:val="00C7288B"/>
    <w:rsid w:val="00C77439"/>
    <w:rsid w:val="00C80F4A"/>
    <w:rsid w:val="00C82BFA"/>
    <w:rsid w:val="00C87C77"/>
    <w:rsid w:val="00C93D56"/>
    <w:rsid w:val="00C947FE"/>
    <w:rsid w:val="00CA2DA1"/>
    <w:rsid w:val="00CB00D1"/>
    <w:rsid w:val="00CB1739"/>
    <w:rsid w:val="00CB1D65"/>
    <w:rsid w:val="00CB2438"/>
    <w:rsid w:val="00CC4135"/>
    <w:rsid w:val="00CC75BD"/>
    <w:rsid w:val="00CD23C2"/>
    <w:rsid w:val="00CD4A25"/>
    <w:rsid w:val="00CE2360"/>
    <w:rsid w:val="00CE43AD"/>
    <w:rsid w:val="00CE5339"/>
    <w:rsid w:val="00CE6944"/>
    <w:rsid w:val="00D03503"/>
    <w:rsid w:val="00D07AEE"/>
    <w:rsid w:val="00D13227"/>
    <w:rsid w:val="00D17639"/>
    <w:rsid w:val="00D20A68"/>
    <w:rsid w:val="00D20ECC"/>
    <w:rsid w:val="00D27172"/>
    <w:rsid w:val="00D40258"/>
    <w:rsid w:val="00D40E13"/>
    <w:rsid w:val="00D4145E"/>
    <w:rsid w:val="00D42018"/>
    <w:rsid w:val="00D43A8D"/>
    <w:rsid w:val="00D461A2"/>
    <w:rsid w:val="00D46E7F"/>
    <w:rsid w:val="00D546D5"/>
    <w:rsid w:val="00D55740"/>
    <w:rsid w:val="00D60614"/>
    <w:rsid w:val="00D61001"/>
    <w:rsid w:val="00D610C7"/>
    <w:rsid w:val="00D649FC"/>
    <w:rsid w:val="00D73C29"/>
    <w:rsid w:val="00D8039B"/>
    <w:rsid w:val="00D85208"/>
    <w:rsid w:val="00D905CD"/>
    <w:rsid w:val="00D9162E"/>
    <w:rsid w:val="00D92F4E"/>
    <w:rsid w:val="00D93AB8"/>
    <w:rsid w:val="00D943ED"/>
    <w:rsid w:val="00D97676"/>
    <w:rsid w:val="00DA1D3A"/>
    <w:rsid w:val="00DA4AA4"/>
    <w:rsid w:val="00DB234F"/>
    <w:rsid w:val="00DB2E41"/>
    <w:rsid w:val="00DC09AA"/>
    <w:rsid w:val="00DC2E1D"/>
    <w:rsid w:val="00DD2730"/>
    <w:rsid w:val="00DD2B59"/>
    <w:rsid w:val="00DD604E"/>
    <w:rsid w:val="00DE396D"/>
    <w:rsid w:val="00DE3D59"/>
    <w:rsid w:val="00DE7C98"/>
    <w:rsid w:val="00DF2D79"/>
    <w:rsid w:val="00DF6FC2"/>
    <w:rsid w:val="00E025FE"/>
    <w:rsid w:val="00E029A8"/>
    <w:rsid w:val="00E10B2D"/>
    <w:rsid w:val="00E11BA6"/>
    <w:rsid w:val="00E1495F"/>
    <w:rsid w:val="00E1586E"/>
    <w:rsid w:val="00E17464"/>
    <w:rsid w:val="00E17A1E"/>
    <w:rsid w:val="00E2263C"/>
    <w:rsid w:val="00E23A1F"/>
    <w:rsid w:val="00E31090"/>
    <w:rsid w:val="00E41F26"/>
    <w:rsid w:val="00E424F3"/>
    <w:rsid w:val="00E554D8"/>
    <w:rsid w:val="00E677B2"/>
    <w:rsid w:val="00E679C7"/>
    <w:rsid w:val="00E70973"/>
    <w:rsid w:val="00E84866"/>
    <w:rsid w:val="00E857BD"/>
    <w:rsid w:val="00E905B6"/>
    <w:rsid w:val="00E947D8"/>
    <w:rsid w:val="00EA117A"/>
    <w:rsid w:val="00EA378F"/>
    <w:rsid w:val="00EB3C08"/>
    <w:rsid w:val="00EB626B"/>
    <w:rsid w:val="00EC0D06"/>
    <w:rsid w:val="00EC1ACC"/>
    <w:rsid w:val="00ED1847"/>
    <w:rsid w:val="00EE1504"/>
    <w:rsid w:val="00EE198A"/>
    <w:rsid w:val="00EE3532"/>
    <w:rsid w:val="00EE3F04"/>
    <w:rsid w:val="00EF1560"/>
    <w:rsid w:val="00EF4066"/>
    <w:rsid w:val="00F03164"/>
    <w:rsid w:val="00F068F8"/>
    <w:rsid w:val="00F06D6B"/>
    <w:rsid w:val="00F11719"/>
    <w:rsid w:val="00F178AA"/>
    <w:rsid w:val="00F2292F"/>
    <w:rsid w:val="00F329D1"/>
    <w:rsid w:val="00F32A0D"/>
    <w:rsid w:val="00F333CB"/>
    <w:rsid w:val="00F36A47"/>
    <w:rsid w:val="00F43DB8"/>
    <w:rsid w:val="00F44147"/>
    <w:rsid w:val="00F568B8"/>
    <w:rsid w:val="00F63209"/>
    <w:rsid w:val="00F71D1C"/>
    <w:rsid w:val="00F72940"/>
    <w:rsid w:val="00F75F53"/>
    <w:rsid w:val="00F8304F"/>
    <w:rsid w:val="00F90672"/>
    <w:rsid w:val="00F91429"/>
    <w:rsid w:val="00FA4CDA"/>
    <w:rsid w:val="00FA65B7"/>
    <w:rsid w:val="00FB1876"/>
    <w:rsid w:val="00FB2BC6"/>
    <w:rsid w:val="00FB4582"/>
    <w:rsid w:val="00FB516F"/>
    <w:rsid w:val="00FC34F2"/>
    <w:rsid w:val="00FC4E50"/>
    <w:rsid w:val="00FD217D"/>
    <w:rsid w:val="00FD5D14"/>
    <w:rsid w:val="00FE1338"/>
    <w:rsid w:val="00FE1EDE"/>
    <w:rsid w:val="00FE275B"/>
    <w:rsid w:val="00FE5036"/>
    <w:rsid w:val="00FE57C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681CA3"/>
  <w15:chartTrackingRefBased/>
  <w15:docId w15:val="{9D8BF70E-014F-4E4F-A2F6-3E53E317B9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719E"/>
    <w:pPr>
      <w:spacing w:line="360" w:lineRule="auto"/>
    </w:pPr>
    <w:rPr>
      <w:rFonts w:ascii="Arial" w:hAnsi="Arial"/>
      <w:sz w:val="20"/>
    </w:rPr>
  </w:style>
  <w:style w:type="paragraph" w:styleId="Heading1">
    <w:name w:val="heading 1"/>
    <w:basedOn w:val="Normal"/>
    <w:next w:val="Normal"/>
    <w:link w:val="Heading1Char"/>
    <w:uiPriority w:val="9"/>
    <w:qFormat/>
    <w:rsid w:val="00C3719E"/>
    <w:pPr>
      <w:keepNext/>
      <w:keepLines/>
      <w:spacing w:before="120" w:after="120" w:line="240" w:lineRule="auto"/>
      <w:jc w:val="center"/>
      <w:outlineLvl w:val="0"/>
    </w:pPr>
    <w:rPr>
      <w:rFonts w:eastAsiaTheme="majorEastAsia" w:cstheme="majorBidi"/>
      <w:color w:val="808080" w:themeColor="background1" w:themeShade="80"/>
      <w:sz w:val="32"/>
      <w:szCs w:val="36"/>
    </w:rPr>
  </w:style>
  <w:style w:type="paragraph" w:styleId="Heading2">
    <w:name w:val="heading 2"/>
    <w:basedOn w:val="Normal"/>
    <w:next w:val="Normal"/>
    <w:link w:val="Heading2Char"/>
    <w:uiPriority w:val="9"/>
    <w:unhideWhenUsed/>
    <w:qFormat/>
    <w:rsid w:val="00A61E1C"/>
    <w:pPr>
      <w:keepNext/>
      <w:keepLines/>
      <w:spacing w:before="40" w:after="0" w:line="240" w:lineRule="auto"/>
      <w:outlineLvl w:val="1"/>
    </w:pPr>
    <w:rPr>
      <w:rFonts w:eastAsiaTheme="majorEastAsia" w:cstheme="majorBidi"/>
      <w:color w:val="808080" w:themeColor="background1" w:themeShade="80"/>
      <w:sz w:val="32"/>
      <w:szCs w:val="32"/>
    </w:rPr>
  </w:style>
  <w:style w:type="paragraph" w:styleId="Heading3">
    <w:name w:val="heading 3"/>
    <w:basedOn w:val="Normal"/>
    <w:next w:val="Normal"/>
    <w:link w:val="Heading3Char"/>
    <w:uiPriority w:val="9"/>
    <w:unhideWhenUsed/>
    <w:qFormat/>
    <w:rsid w:val="0035704F"/>
    <w:pPr>
      <w:keepNext/>
      <w:keepLines/>
      <w:spacing w:before="40" w:after="0" w:line="240" w:lineRule="auto"/>
      <w:outlineLvl w:val="2"/>
    </w:pPr>
    <w:rPr>
      <w:rFonts w:asciiTheme="majorHAnsi" w:eastAsiaTheme="majorEastAsia" w:hAnsiTheme="maj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5704F"/>
    <w:pPr>
      <w:keepNext/>
      <w:keepLines/>
      <w:spacing w:before="40" w:after="0"/>
      <w:outlineLvl w:val="3"/>
    </w:pPr>
    <w:rPr>
      <w:rFonts w:asciiTheme="majorHAnsi" w:eastAsiaTheme="majorEastAsia" w:hAnsiTheme="majorHAnsi" w:cstheme="majorBidi"/>
      <w:color w:val="0F4761" w:themeColor="accent1" w:themeShade="BF"/>
      <w:sz w:val="24"/>
      <w:szCs w:val="24"/>
    </w:rPr>
  </w:style>
  <w:style w:type="paragraph" w:styleId="Heading5">
    <w:name w:val="heading 5"/>
    <w:basedOn w:val="Normal"/>
    <w:next w:val="Normal"/>
    <w:link w:val="Heading5Char"/>
    <w:uiPriority w:val="9"/>
    <w:semiHidden/>
    <w:unhideWhenUsed/>
    <w:qFormat/>
    <w:rsid w:val="0035704F"/>
    <w:pPr>
      <w:keepNext/>
      <w:keepLines/>
      <w:spacing w:before="40" w:after="0"/>
      <w:outlineLvl w:val="4"/>
    </w:pPr>
    <w:rPr>
      <w:rFonts w:asciiTheme="majorHAnsi" w:eastAsiaTheme="majorEastAsia" w:hAnsiTheme="majorHAnsi" w:cstheme="majorBidi"/>
      <w:caps/>
      <w:color w:val="0F4761" w:themeColor="accent1" w:themeShade="BF"/>
    </w:rPr>
  </w:style>
  <w:style w:type="paragraph" w:styleId="Heading6">
    <w:name w:val="heading 6"/>
    <w:basedOn w:val="Normal"/>
    <w:next w:val="Normal"/>
    <w:link w:val="Heading6Char"/>
    <w:uiPriority w:val="9"/>
    <w:semiHidden/>
    <w:unhideWhenUsed/>
    <w:qFormat/>
    <w:rsid w:val="0035704F"/>
    <w:pPr>
      <w:keepNext/>
      <w:keepLines/>
      <w:spacing w:before="40" w:after="0"/>
      <w:outlineLvl w:val="5"/>
    </w:pPr>
    <w:rPr>
      <w:rFonts w:asciiTheme="majorHAnsi" w:eastAsiaTheme="majorEastAsia" w:hAnsiTheme="majorHAnsi" w:cstheme="majorBidi"/>
      <w:i/>
      <w:iCs/>
      <w:caps/>
      <w:color w:val="0A2F41" w:themeColor="accent1" w:themeShade="80"/>
    </w:rPr>
  </w:style>
  <w:style w:type="paragraph" w:styleId="Heading7">
    <w:name w:val="heading 7"/>
    <w:basedOn w:val="Normal"/>
    <w:next w:val="Normal"/>
    <w:link w:val="Heading7Char"/>
    <w:uiPriority w:val="9"/>
    <w:semiHidden/>
    <w:unhideWhenUsed/>
    <w:qFormat/>
    <w:rsid w:val="0035704F"/>
    <w:pPr>
      <w:keepNext/>
      <w:keepLines/>
      <w:spacing w:before="40" w:after="0"/>
      <w:outlineLvl w:val="6"/>
    </w:pPr>
    <w:rPr>
      <w:rFonts w:asciiTheme="majorHAnsi" w:eastAsiaTheme="majorEastAsia" w:hAnsiTheme="majorHAnsi" w:cstheme="majorBidi"/>
      <w:b/>
      <w:bCs/>
      <w:color w:val="0A2F41" w:themeColor="accent1" w:themeShade="80"/>
    </w:rPr>
  </w:style>
  <w:style w:type="paragraph" w:styleId="Heading8">
    <w:name w:val="heading 8"/>
    <w:basedOn w:val="Normal"/>
    <w:next w:val="Normal"/>
    <w:link w:val="Heading8Char"/>
    <w:uiPriority w:val="9"/>
    <w:semiHidden/>
    <w:unhideWhenUsed/>
    <w:qFormat/>
    <w:rsid w:val="0035704F"/>
    <w:pPr>
      <w:keepNext/>
      <w:keepLines/>
      <w:spacing w:before="40" w:after="0"/>
      <w:outlineLvl w:val="7"/>
    </w:pPr>
    <w:rPr>
      <w:rFonts w:asciiTheme="majorHAnsi" w:eastAsiaTheme="majorEastAsia" w:hAnsiTheme="majorHAnsi" w:cstheme="majorBidi"/>
      <w:b/>
      <w:bCs/>
      <w:i/>
      <w:iCs/>
      <w:color w:val="0A2F41" w:themeColor="accent1" w:themeShade="80"/>
    </w:rPr>
  </w:style>
  <w:style w:type="paragraph" w:styleId="Heading9">
    <w:name w:val="heading 9"/>
    <w:basedOn w:val="Normal"/>
    <w:next w:val="Normal"/>
    <w:link w:val="Heading9Char"/>
    <w:uiPriority w:val="9"/>
    <w:semiHidden/>
    <w:unhideWhenUsed/>
    <w:qFormat/>
    <w:rsid w:val="0035704F"/>
    <w:pPr>
      <w:keepNext/>
      <w:keepLines/>
      <w:spacing w:before="40" w:after="0"/>
      <w:outlineLvl w:val="8"/>
    </w:pPr>
    <w:rPr>
      <w:rFonts w:asciiTheme="majorHAnsi" w:eastAsiaTheme="majorEastAsia" w:hAnsiTheme="majorHAnsi" w:cstheme="majorBidi"/>
      <w:i/>
      <w:iCs/>
      <w:color w:val="0A2F41"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3719E"/>
    <w:rPr>
      <w:rFonts w:ascii="Arial" w:eastAsiaTheme="majorEastAsia" w:hAnsi="Arial" w:cstheme="majorBidi"/>
      <w:color w:val="808080" w:themeColor="background1" w:themeShade="80"/>
      <w:sz w:val="32"/>
      <w:szCs w:val="36"/>
    </w:rPr>
  </w:style>
  <w:style w:type="character" w:customStyle="1" w:styleId="Heading2Char">
    <w:name w:val="Heading 2 Char"/>
    <w:basedOn w:val="DefaultParagraphFont"/>
    <w:link w:val="Heading2"/>
    <w:uiPriority w:val="9"/>
    <w:rsid w:val="00A61E1C"/>
    <w:rPr>
      <w:rFonts w:ascii="Arial" w:eastAsiaTheme="majorEastAsia" w:hAnsi="Arial" w:cstheme="majorBidi"/>
      <w:color w:val="808080" w:themeColor="background1" w:themeShade="80"/>
      <w:sz w:val="32"/>
      <w:szCs w:val="32"/>
    </w:rPr>
  </w:style>
  <w:style w:type="character" w:customStyle="1" w:styleId="Heading3Char">
    <w:name w:val="Heading 3 Char"/>
    <w:basedOn w:val="DefaultParagraphFont"/>
    <w:link w:val="Heading3"/>
    <w:uiPriority w:val="9"/>
    <w:rsid w:val="0035704F"/>
    <w:rPr>
      <w:rFonts w:asciiTheme="majorHAnsi" w:eastAsiaTheme="majorEastAsia" w:hAnsiTheme="maj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5704F"/>
    <w:rPr>
      <w:rFonts w:asciiTheme="majorHAnsi" w:eastAsiaTheme="majorEastAsia" w:hAnsiTheme="majorHAnsi" w:cstheme="majorBidi"/>
      <w:color w:val="0F4761" w:themeColor="accent1" w:themeShade="BF"/>
      <w:sz w:val="24"/>
      <w:szCs w:val="24"/>
    </w:rPr>
  </w:style>
  <w:style w:type="character" w:customStyle="1" w:styleId="Heading5Char">
    <w:name w:val="Heading 5 Char"/>
    <w:basedOn w:val="DefaultParagraphFont"/>
    <w:link w:val="Heading5"/>
    <w:uiPriority w:val="9"/>
    <w:semiHidden/>
    <w:rsid w:val="0035704F"/>
    <w:rPr>
      <w:rFonts w:asciiTheme="majorHAnsi" w:eastAsiaTheme="majorEastAsia" w:hAnsiTheme="majorHAnsi" w:cstheme="majorBidi"/>
      <w:caps/>
      <w:color w:val="0F4761" w:themeColor="accent1" w:themeShade="BF"/>
    </w:rPr>
  </w:style>
  <w:style w:type="character" w:customStyle="1" w:styleId="Heading6Char">
    <w:name w:val="Heading 6 Char"/>
    <w:basedOn w:val="DefaultParagraphFont"/>
    <w:link w:val="Heading6"/>
    <w:uiPriority w:val="9"/>
    <w:semiHidden/>
    <w:rsid w:val="0035704F"/>
    <w:rPr>
      <w:rFonts w:asciiTheme="majorHAnsi" w:eastAsiaTheme="majorEastAsia" w:hAnsiTheme="majorHAnsi" w:cstheme="majorBidi"/>
      <w:i/>
      <w:iCs/>
      <w:caps/>
      <w:color w:val="0A2F41" w:themeColor="accent1" w:themeShade="80"/>
    </w:rPr>
  </w:style>
  <w:style w:type="character" w:customStyle="1" w:styleId="Heading7Char">
    <w:name w:val="Heading 7 Char"/>
    <w:basedOn w:val="DefaultParagraphFont"/>
    <w:link w:val="Heading7"/>
    <w:uiPriority w:val="9"/>
    <w:semiHidden/>
    <w:rsid w:val="0035704F"/>
    <w:rPr>
      <w:rFonts w:asciiTheme="majorHAnsi" w:eastAsiaTheme="majorEastAsia" w:hAnsiTheme="majorHAnsi" w:cstheme="majorBidi"/>
      <w:b/>
      <w:bCs/>
      <w:color w:val="0A2F41" w:themeColor="accent1" w:themeShade="80"/>
    </w:rPr>
  </w:style>
  <w:style w:type="character" w:customStyle="1" w:styleId="Heading8Char">
    <w:name w:val="Heading 8 Char"/>
    <w:basedOn w:val="DefaultParagraphFont"/>
    <w:link w:val="Heading8"/>
    <w:uiPriority w:val="9"/>
    <w:semiHidden/>
    <w:rsid w:val="0035704F"/>
    <w:rPr>
      <w:rFonts w:asciiTheme="majorHAnsi" w:eastAsiaTheme="majorEastAsia" w:hAnsiTheme="majorHAnsi" w:cstheme="majorBidi"/>
      <w:b/>
      <w:bCs/>
      <w:i/>
      <w:iCs/>
      <w:color w:val="0A2F41" w:themeColor="accent1" w:themeShade="80"/>
    </w:rPr>
  </w:style>
  <w:style w:type="character" w:customStyle="1" w:styleId="Heading9Char">
    <w:name w:val="Heading 9 Char"/>
    <w:basedOn w:val="DefaultParagraphFont"/>
    <w:link w:val="Heading9"/>
    <w:uiPriority w:val="9"/>
    <w:semiHidden/>
    <w:rsid w:val="0035704F"/>
    <w:rPr>
      <w:rFonts w:asciiTheme="majorHAnsi" w:eastAsiaTheme="majorEastAsia" w:hAnsiTheme="majorHAnsi" w:cstheme="majorBidi"/>
      <w:i/>
      <w:iCs/>
      <w:color w:val="0A2F41" w:themeColor="accent1" w:themeShade="80"/>
    </w:rPr>
  </w:style>
  <w:style w:type="paragraph" w:styleId="Title">
    <w:name w:val="Title"/>
    <w:basedOn w:val="Normal"/>
    <w:next w:val="Normal"/>
    <w:link w:val="TitleChar"/>
    <w:uiPriority w:val="10"/>
    <w:qFormat/>
    <w:rsid w:val="0035704F"/>
    <w:pPr>
      <w:spacing w:after="0" w:line="204" w:lineRule="auto"/>
      <w:contextualSpacing/>
    </w:pPr>
    <w:rPr>
      <w:rFonts w:asciiTheme="majorHAnsi" w:eastAsiaTheme="majorEastAsia" w:hAnsiTheme="majorHAnsi" w:cstheme="majorBidi"/>
      <w:caps/>
      <w:color w:val="0E2841" w:themeColor="text2"/>
      <w:spacing w:val="-15"/>
      <w:sz w:val="72"/>
      <w:szCs w:val="72"/>
    </w:rPr>
  </w:style>
  <w:style w:type="character" w:customStyle="1" w:styleId="TitleChar">
    <w:name w:val="Title Char"/>
    <w:basedOn w:val="DefaultParagraphFont"/>
    <w:link w:val="Title"/>
    <w:uiPriority w:val="10"/>
    <w:rsid w:val="0035704F"/>
    <w:rPr>
      <w:rFonts w:asciiTheme="majorHAnsi" w:eastAsiaTheme="majorEastAsia" w:hAnsiTheme="majorHAnsi" w:cstheme="majorBidi"/>
      <w:caps/>
      <w:color w:val="0E2841" w:themeColor="text2"/>
      <w:spacing w:val="-15"/>
      <w:sz w:val="72"/>
      <w:szCs w:val="72"/>
    </w:rPr>
  </w:style>
  <w:style w:type="paragraph" w:styleId="Subtitle">
    <w:name w:val="Subtitle"/>
    <w:basedOn w:val="Normal"/>
    <w:next w:val="Normal"/>
    <w:link w:val="SubtitleChar"/>
    <w:uiPriority w:val="11"/>
    <w:qFormat/>
    <w:rsid w:val="0035704F"/>
    <w:pPr>
      <w:numPr>
        <w:ilvl w:val="1"/>
      </w:numPr>
      <w:spacing w:after="240" w:line="240" w:lineRule="auto"/>
    </w:pPr>
    <w:rPr>
      <w:rFonts w:asciiTheme="majorHAnsi" w:eastAsiaTheme="majorEastAsia" w:hAnsiTheme="majorHAnsi" w:cstheme="majorBidi"/>
      <w:color w:val="156082" w:themeColor="accent1"/>
      <w:sz w:val="28"/>
      <w:szCs w:val="28"/>
    </w:rPr>
  </w:style>
  <w:style w:type="character" w:customStyle="1" w:styleId="SubtitleChar">
    <w:name w:val="Subtitle Char"/>
    <w:basedOn w:val="DefaultParagraphFont"/>
    <w:link w:val="Subtitle"/>
    <w:uiPriority w:val="11"/>
    <w:rsid w:val="0035704F"/>
    <w:rPr>
      <w:rFonts w:asciiTheme="majorHAnsi" w:eastAsiaTheme="majorEastAsia" w:hAnsiTheme="majorHAnsi" w:cstheme="majorBidi"/>
      <w:color w:val="156082" w:themeColor="accent1"/>
      <w:sz w:val="28"/>
      <w:szCs w:val="28"/>
    </w:rPr>
  </w:style>
  <w:style w:type="paragraph" w:styleId="Quote">
    <w:name w:val="Quote"/>
    <w:basedOn w:val="Normal"/>
    <w:next w:val="Normal"/>
    <w:link w:val="QuoteChar"/>
    <w:uiPriority w:val="29"/>
    <w:qFormat/>
    <w:rsid w:val="0035704F"/>
    <w:pPr>
      <w:spacing w:before="120" w:after="120"/>
      <w:ind w:left="720"/>
    </w:pPr>
    <w:rPr>
      <w:color w:val="0E2841" w:themeColor="text2"/>
      <w:sz w:val="24"/>
      <w:szCs w:val="24"/>
    </w:rPr>
  </w:style>
  <w:style w:type="character" w:customStyle="1" w:styleId="QuoteChar">
    <w:name w:val="Quote Char"/>
    <w:basedOn w:val="DefaultParagraphFont"/>
    <w:link w:val="Quote"/>
    <w:uiPriority w:val="29"/>
    <w:rsid w:val="0035704F"/>
    <w:rPr>
      <w:color w:val="0E2841" w:themeColor="text2"/>
      <w:sz w:val="24"/>
      <w:szCs w:val="24"/>
    </w:rPr>
  </w:style>
  <w:style w:type="paragraph" w:styleId="ListParagraph">
    <w:name w:val="List Paragraph"/>
    <w:basedOn w:val="Normal"/>
    <w:uiPriority w:val="34"/>
    <w:qFormat/>
    <w:rsid w:val="00B30A9D"/>
    <w:pPr>
      <w:ind w:left="720"/>
      <w:contextualSpacing/>
    </w:pPr>
  </w:style>
  <w:style w:type="character" w:styleId="IntenseEmphasis">
    <w:name w:val="Intense Emphasis"/>
    <w:basedOn w:val="DefaultParagraphFont"/>
    <w:uiPriority w:val="21"/>
    <w:qFormat/>
    <w:rsid w:val="0035704F"/>
    <w:rPr>
      <w:b/>
      <w:bCs/>
      <w:i/>
      <w:iCs/>
    </w:rPr>
  </w:style>
  <w:style w:type="paragraph" w:styleId="IntenseQuote">
    <w:name w:val="Intense Quote"/>
    <w:basedOn w:val="Normal"/>
    <w:next w:val="Normal"/>
    <w:link w:val="IntenseQuoteChar"/>
    <w:uiPriority w:val="30"/>
    <w:qFormat/>
    <w:rsid w:val="0035704F"/>
    <w:pPr>
      <w:spacing w:before="100" w:beforeAutospacing="1" w:after="240" w:line="240" w:lineRule="auto"/>
      <w:ind w:left="720"/>
      <w:jc w:val="center"/>
    </w:pPr>
    <w:rPr>
      <w:rFonts w:asciiTheme="majorHAnsi" w:eastAsiaTheme="majorEastAsia" w:hAnsiTheme="majorHAnsi" w:cstheme="majorBidi"/>
      <w:color w:val="0E2841" w:themeColor="text2"/>
      <w:spacing w:val="-6"/>
      <w:sz w:val="32"/>
      <w:szCs w:val="32"/>
    </w:rPr>
  </w:style>
  <w:style w:type="character" w:customStyle="1" w:styleId="IntenseQuoteChar">
    <w:name w:val="Intense Quote Char"/>
    <w:basedOn w:val="DefaultParagraphFont"/>
    <w:link w:val="IntenseQuote"/>
    <w:uiPriority w:val="30"/>
    <w:rsid w:val="0035704F"/>
    <w:rPr>
      <w:rFonts w:asciiTheme="majorHAnsi" w:eastAsiaTheme="majorEastAsia" w:hAnsiTheme="majorHAnsi" w:cstheme="majorBidi"/>
      <w:color w:val="0E2841" w:themeColor="text2"/>
      <w:spacing w:val="-6"/>
      <w:sz w:val="32"/>
      <w:szCs w:val="32"/>
    </w:rPr>
  </w:style>
  <w:style w:type="character" w:styleId="IntenseReference">
    <w:name w:val="Intense Reference"/>
    <w:basedOn w:val="DefaultParagraphFont"/>
    <w:uiPriority w:val="32"/>
    <w:qFormat/>
    <w:rsid w:val="0035704F"/>
    <w:rPr>
      <w:b/>
      <w:bCs/>
      <w:smallCaps/>
      <w:color w:val="0E2841" w:themeColor="text2"/>
      <w:u w:val="single"/>
    </w:rPr>
  </w:style>
  <w:style w:type="paragraph" w:styleId="NoSpacing">
    <w:name w:val="No Spacing"/>
    <w:link w:val="NoSpacingChar"/>
    <w:uiPriority w:val="1"/>
    <w:qFormat/>
    <w:rsid w:val="0035704F"/>
    <w:pPr>
      <w:spacing w:after="0" w:line="240" w:lineRule="auto"/>
    </w:pPr>
  </w:style>
  <w:style w:type="character" w:customStyle="1" w:styleId="NoSpacingChar">
    <w:name w:val="No Spacing Char"/>
    <w:basedOn w:val="DefaultParagraphFont"/>
    <w:link w:val="NoSpacing"/>
    <w:uiPriority w:val="1"/>
    <w:rsid w:val="00B30A9D"/>
  </w:style>
  <w:style w:type="paragraph" w:styleId="TOCHeading">
    <w:name w:val="TOC Heading"/>
    <w:basedOn w:val="Heading1"/>
    <w:next w:val="Normal"/>
    <w:uiPriority w:val="39"/>
    <w:unhideWhenUsed/>
    <w:qFormat/>
    <w:rsid w:val="0035704F"/>
    <w:pPr>
      <w:outlineLvl w:val="9"/>
    </w:pPr>
  </w:style>
  <w:style w:type="paragraph" w:styleId="TOC1">
    <w:name w:val="toc 1"/>
    <w:basedOn w:val="Normal"/>
    <w:next w:val="Normal"/>
    <w:autoRedefine/>
    <w:uiPriority w:val="39"/>
    <w:unhideWhenUsed/>
    <w:rsid w:val="00FB1876"/>
    <w:pPr>
      <w:tabs>
        <w:tab w:val="right" w:leader="dot" w:pos="10457"/>
      </w:tabs>
      <w:spacing w:after="100" w:line="276" w:lineRule="auto"/>
    </w:pPr>
  </w:style>
  <w:style w:type="character" w:styleId="Hyperlink">
    <w:name w:val="Hyperlink"/>
    <w:basedOn w:val="DefaultParagraphFont"/>
    <w:uiPriority w:val="99"/>
    <w:unhideWhenUsed/>
    <w:rsid w:val="00B30A9D"/>
    <w:rPr>
      <w:color w:val="467886" w:themeColor="hyperlink"/>
      <w:u w:val="single"/>
    </w:rPr>
  </w:style>
  <w:style w:type="character" w:styleId="UnresolvedMention">
    <w:name w:val="Unresolved Mention"/>
    <w:basedOn w:val="DefaultParagraphFont"/>
    <w:uiPriority w:val="99"/>
    <w:semiHidden/>
    <w:unhideWhenUsed/>
    <w:rsid w:val="00465B20"/>
    <w:rPr>
      <w:color w:val="605E5C"/>
      <w:shd w:val="clear" w:color="auto" w:fill="E1DFDD"/>
    </w:rPr>
  </w:style>
  <w:style w:type="paragraph" w:styleId="NormalWeb">
    <w:name w:val="Normal (Web)"/>
    <w:basedOn w:val="Normal"/>
    <w:uiPriority w:val="99"/>
    <w:unhideWhenUsed/>
    <w:rsid w:val="00032520"/>
    <w:pPr>
      <w:spacing w:before="100" w:beforeAutospacing="1" w:after="100" w:afterAutospacing="1" w:line="240" w:lineRule="auto"/>
    </w:pPr>
    <w:rPr>
      <w:rFonts w:ascii="Times New Roman" w:eastAsia="Times New Roman" w:hAnsi="Times New Roman" w:cs="Times New Roman"/>
      <w:szCs w:val="24"/>
      <w:lang w:eastAsia="en-GB"/>
    </w:rPr>
  </w:style>
  <w:style w:type="paragraph" w:customStyle="1" w:styleId="font8">
    <w:name w:val="font_8"/>
    <w:basedOn w:val="Normal"/>
    <w:rsid w:val="005B44FC"/>
    <w:pPr>
      <w:spacing w:before="100" w:beforeAutospacing="1" w:after="100" w:afterAutospacing="1" w:line="240" w:lineRule="auto"/>
    </w:pPr>
    <w:rPr>
      <w:rFonts w:ascii="Times New Roman" w:eastAsia="Times New Roman" w:hAnsi="Times New Roman" w:cs="Times New Roman"/>
      <w:szCs w:val="24"/>
      <w:lang w:eastAsia="en-GB"/>
    </w:rPr>
  </w:style>
  <w:style w:type="character" w:customStyle="1" w:styleId="wixui-rich-texttext">
    <w:name w:val="wixui-rich-text__text"/>
    <w:basedOn w:val="DefaultParagraphFont"/>
    <w:rsid w:val="005B44FC"/>
  </w:style>
  <w:style w:type="character" w:customStyle="1" w:styleId="wixguard">
    <w:name w:val="wixguard"/>
    <w:basedOn w:val="DefaultParagraphFont"/>
    <w:rsid w:val="005B44FC"/>
  </w:style>
  <w:style w:type="paragraph" w:styleId="TOC2">
    <w:name w:val="toc 2"/>
    <w:basedOn w:val="Normal"/>
    <w:next w:val="Normal"/>
    <w:autoRedefine/>
    <w:uiPriority w:val="39"/>
    <w:unhideWhenUsed/>
    <w:rsid w:val="005D64DE"/>
    <w:pPr>
      <w:spacing w:after="100"/>
      <w:ind w:left="220"/>
    </w:pPr>
  </w:style>
  <w:style w:type="paragraph" w:styleId="Header">
    <w:name w:val="header"/>
    <w:basedOn w:val="Normal"/>
    <w:link w:val="HeaderChar"/>
    <w:uiPriority w:val="99"/>
    <w:unhideWhenUsed/>
    <w:rsid w:val="00E84866"/>
    <w:pPr>
      <w:tabs>
        <w:tab w:val="center" w:pos="4513"/>
        <w:tab w:val="right" w:pos="9026"/>
      </w:tabs>
      <w:spacing w:after="0" w:line="240" w:lineRule="auto"/>
    </w:pPr>
  </w:style>
  <w:style w:type="character" w:customStyle="1" w:styleId="HeaderChar">
    <w:name w:val="Header Char"/>
    <w:basedOn w:val="DefaultParagraphFont"/>
    <w:link w:val="Header"/>
    <w:uiPriority w:val="99"/>
    <w:rsid w:val="00E84866"/>
    <w:rPr>
      <w:rFonts w:ascii="Arial" w:hAnsi="Arial"/>
      <w:sz w:val="24"/>
    </w:rPr>
  </w:style>
  <w:style w:type="paragraph" w:styleId="Footer">
    <w:name w:val="footer"/>
    <w:basedOn w:val="Normal"/>
    <w:link w:val="FooterChar"/>
    <w:uiPriority w:val="99"/>
    <w:unhideWhenUsed/>
    <w:rsid w:val="00E84866"/>
    <w:pPr>
      <w:tabs>
        <w:tab w:val="center" w:pos="4513"/>
        <w:tab w:val="right" w:pos="9026"/>
      </w:tabs>
      <w:spacing w:after="0" w:line="240" w:lineRule="auto"/>
    </w:pPr>
  </w:style>
  <w:style w:type="character" w:customStyle="1" w:styleId="FooterChar">
    <w:name w:val="Footer Char"/>
    <w:basedOn w:val="DefaultParagraphFont"/>
    <w:link w:val="Footer"/>
    <w:uiPriority w:val="99"/>
    <w:rsid w:val="00E84866"/>
    <w:rPr>
      <w:rFonts w:ascii="Arial" w:hAnsi="Arial"/>
      <w:sz w:val="24"/>
    </w:rPr>
  </w:style>
  <w:style w:type="paragraph" w:styleId="TOC3">
    <w:name w:val="toc 3"/>
    <w:basedOn w:val="Normal"/>
    <w:next w:val="Normal"/>
    <w:autoRedefine/>
    <w:uiPriority w:val="39"/>
    <w:unhideWhenUsed/>
    <w:rsid w:val="00E84866"/>
    <w:pPr>
      <w:spacing w:after="100"/>
      <w:ind w:left="440"/>
    </w:pPr>
    <w:rPr>
      <w:rFonts w:cs="Times New Roman"/>
      <w:lang w:val="en-US"/>
    </w:rPr>
  </w:style>
  <w:style w:type="table" w:styleId="TableGrid">
    <w:name w:val="Table Grid"/>
    <w:basedOn w:val="TableNormal"/>
    <w:uiPriority w:val="39"/>
    <w:rsid w:val="00C71A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3">
    <w:name w:val="Plain Table 3"/>
    <w:basedOn w:val="TableNormal"/>
    <w:uiPriority w:val="43"/>
    <w:rsid w:val="006A5E7A"/>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6A5E7A"/>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6A5E7A"/>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2-Accent6">
    <w:name w:val="Grid Table 2 Accent 6"/>
    <w:basedOn w:val="TableNormal"/>
    <w:uiPriority w:val="47"/>
    <w:rsid w:val="006A5E7A"/>
    <w:pPr>
      <w:spacing w:after="0" w:line="240" w:lineRule="auto"/>
    </w:pPr>
    <w:tblPr>
      <w:tblStyleRowBandSize w:val="1"/>
      <w:tblStyleColBandSize w:val="1"/>
      <w:tblBorders>
        <w:top w:val="single" w:sz="2" w:space="0" w:color="8DD873" w:themeColor="accent6" w:themeTint="99"/>
        <w:bottom w:val="single" w:sz="2" w:space="0" w:color="8DD873" w:themeColor="accent6" w:themeTint="99"/>
        <w:insideH w:val="single" w:sz="2" w:space="0" w:color="8DD873" w:themeColor="accent6" w:themeTint="99"/>
        <w:insideV w:val="single" w:sz="2" w:space="0" w:color="8DD873" w:themeColor="accent6" w:themeTint="99"/>
      </w:tblBorders>
    </w:tblPr>
    <w:tblStylePr w:type="firstRow">
      <w:rPr>
        <w:b/>
        <w:bCs/>
      </w:rPr>
      <w:tblPr/>
      <w:tcPr>
        <w:tcBorders>
          <w:top w:val="nil"/>
          <w:bottom w:val="single" w:sz="12" w:space="0" w:color="8DD873" w:themeColor="accent6" w:themeTint="99"/>
          <w:insideH w:val="nil"/>
          <w:insideV w:val="nil"/>
        </w:tcBorders>
        <w:shd w:val="clear" w:color="auto" w:fill="FFFFFF" w:themeFill="background1"/>
      </w:tcPr>
    </w:tblStylePr>
    <w:tblStylePr w:type="lastRow">
      <w:rPr>
        <w:b/>
        <w:bCs/>
      </w:rPr>
      <w:tblPr/>
      <w:tcPr>
        <w:tcBorders>
          <w:top w:val="double" w:sz="2" w:space="0" w:color="8DD873"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GridTable2-Accent3">
    <w:name w:val="Grid Table 2 Accent 3"/>
    <w:basedOn w:val="TableNormal"/>
    <w:uiPriority w:val="47"/>
    <w:rsid w:val="006A5E7A"/>
    <w:pPr>
      <w:spacing w:after="0" w:line="240" w:lineRule="auto"/>
    </w:pPr>
    <w:tblPr>
      <w:tblStyleRowBandSize w:val="1"/>
      <w:tblStyleColBandSize w:val="1"/>
      <w:tblBorders>
        <w:top w:val="single" w:sz="2" w:space="0" w:color="47D459" w:themeColor="accent3" w:themeTint="99"/>
        <w:bottom w:val="single" w:sz="2" w:space="0" w:color="47D459" w:themeColor="accent3" w:themeTint="99"/>
        <w:insideH w:val="single" w:sz="2" w:space="0" w:color="47D459" w:themeColor="accent3" w:themeTint="99"/>
        <w:insideV w:val="single" w:sz="2" w:space="0" w:color="47D459" w:themeColor="accent3" w:themeTint="99"/>
      </w:tblBorders>
    </w:tblPr>
    <w:tblStylePr w:type="firstRow">
      <w:rPr>
        <w:b/>
        <w:bCs/>
      </w:rPr>
      <w:tblPr/>
      <w:tcPr>
        <w:tcBorders>
          <w:top w:val="nil"/>
          <w:bottom w:val="single" w:sz="12" w:space="0" w:color="47D459" w:themeColor="accent3" w:themeTint="99"/>
          <w:insideH w:val="nil"/>
          <w:insideV w:val="nil"/>
        </w:tcBorders>
        <w:shd w:val="clear" w:color="auto" w:fill="FFFFFF" w:themeFill="background1"/>
      </w:tcPr>
    </w:tblStylePr>
    <w:tblStylePr w:type="lastRow">
      <w:rPr>
        <w:b/>
        <w:bCs/>
      </w:rPr>
      <w:tblPr/>
      <w:tcPr>
        <w:tcBorders>
          <w:top w:val="double" w:sz="2" w:space="0" w:color="47D45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ListTable1Light-Accent6">
    <w:name w:val="List Table 1 Light Accent 6"/>
    <w:basedOn w:val="TableNormal"/>
    <w:uiPriority w:val="46"/>
    <w:rsid w:val="006A5E7A"/>
    <w:pPr>
      <w:spacing w:after="0" w:line="240" w:lineRule="auto"/>
    </w:pPr>
    <w:tblPr>
      <w:tblStyleRowBandSize w:val="1"/>
      <w:tblStyleColBandSize w:val="1"/>
    </w:tblPr>
    <w:tblStylePr w:type="firstRow">
      <w:rPr>
        <w:b/>
        <w:bCs/>
      </w:rPr>
      <w:tblPr/>
      <w:tcPr>
        <w:tcBorders>
          <w:bottom w:val="single" w:sz="4" w:space="0" w:color="8DD873" w:themeColor="accent6" w:themeTint="99"/>
        </w:tcBorders>
      </w:tcPr>
    </w:tblStylePr>
    <w:tblStylePr w:type="lastRow">
      <w:rPr>
        <w:b/>
        <w:bCs/>
      </w:rPr>
      <w:tblPr/>
      <w:tcPr>
        <w:tcBorders>
          <w:top w:val="single" w:sz="4" w:space="0" w:color="8DD873" w:themeColor="accent6" w:themeTint="99"/>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ListTable2-Accent6">
    <w:name w:val="List Table 2 Accent 6"/>
    <w:basedOn w:val="TableNormal"/>
    <w:uiPriority w:val="47"/>
    <w:rsid w:val="006A5E7A"/>
    <w:pPr>
      <w:spacing w:after="0" w:line="240" w:lineRule="auto"/>
    </w:pPr>
    <w:tblPr>
      <w:tblStyleRowBandSize w:val="1"/>
      <w:tblStyleColBandSize w:val="1"/>
      <w:tblBorders>
        <w:top w:val="single" w:sz="4" w:space="0" w:color="8DD873" w:themeColor="accent6" w:themeTint="99"/>
        <w:bottom w:val="single" w:sz="4" w:space="0" w:color="8DD873" w:themeColor="accent6" w:themeTint="99"/>
        <w:insideH w:val="single" w:sz="4" w:space="0" w:color="8DD873"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PlainTable2">
    <w:name w:val="Plain Table 2"/>
    <w:basedOn w:val="TableNormal"/>
    <w:uiPriority w:val="42"/>
    <w:rsid w:val="00B50F41"/>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ListTable1Light-Accent3">
    <w:name w:val="List Table 1 Light Accent 3"/>
    <w:basedOn w:val="TableNormal"/>
    <w:uiPriority w:val="46"/>
    <w:rsid w:val="00B3720F"/>
    <w:pPr>
      <w:spacing w:after="0" w:line="240" w:lineRule="auto"/>
    </w:pPr>
    <w:tblPr>
      <w:tblStyleRowBandSize w:val="1"/>
      <w:tblStyleColBandSize w:val="1"/>
    </w:tblPr>
    <w:tblStylePr w:type="firstRow">
      <w:rPr>
        <w:b/>
        <w:bCs/>
      </w:rPr>
      <w:tblPr/>
      <w:tcPr>
        <w:tcBorders>
          <w:bottom w:val="single" w:sz="4" w:space="0" w:color="47D459" w:themeColor="accent3" w:themeTint="99"/>
        </w:tcBorders>
      </w:tcPr>
    </w:tblStylePr>
    <w:tblStylePr w:type="lastRow">
      <w:rPr>
        <w:b/>
        <w:bCs/>
      </w:rPr>
      <w:tblPr/>
      <w:tcPr>
        <w:tcBorders>
          <w:top w:val="single" w:sz="4" w:space="0" w:color="47D459" w:themeColor="accent3" w:themeTint="99"/>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ListTable2">
    <w:name w:val="List Table 2"/>
    <w:basedOn w:val="TableNormal"/>
    <w:uiPriority w:val="47"/>
    <w:rsid w:val="0087765B"/>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3">
    <w:name w:val="List Table 2 Accent 3"/>
    <w:basedOn w:val="TableNormal"/>
    <w:uiPriority w:val="47"/>
    <w:rsid w:val="0087765B"/>
    <w:pPr>
      <w:spacing w:after="0" w:line="240" w:lineRule="auto"/>
    </w:pPr>
    <w:tblPr>
      <w:tblStyleRowBandSize w:val="1"/>
      <w:tblStyleColBandSize w:val="1"/>
      <w:tblBorders>
        <w:top w:val="single" w:sz="4" w:space="0" w:color="47D459" w:themeColor="accent3" w:themeTint="99"/>
        <w:bottom w:val="single" w:sz="4" w:space="0" w:color="47D459" w:themeColor="accent3" w:themeTint="99"/>
        <w:insideH w:val="single" w:sz="4" w:space="0" w:color="47D45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ListTable4-Accent6">
    <w:name w:val="List Table 4 Accent 6"/>
    <w:basedOn w:val="TableNormal"/>
    <w:uiPriority w:val="49"/>
    <w:rsid w:val="00CE43AD"/>
    <w:pPr>
      <w:spacing w:after="0" w:line="240" w:lineRule="auto"/>
    </w:p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tblBorders>
    </w:tblPr>
    <w:tblStylePr w:type="firstRow">
      <w:rPr>
        <w:b/>
        <w:bCs/>
        <w:color w:val="FFFFFF" w:themeColor="background1"/>
      </w:rPr>
      <w:tblPr/>
      <w:tcPr>
        <w:tcBorders>
          <w:top w:val="single" w:sz="4" w:space="0" w:color="4EA72E" w:themeColor="accent6"/>
          <w:left w:val="single" w:sz="4" w:space="0" w:color="4EA72E" w:themeColor="accent6"/>
          <w:bottom w:val="single" w:sz="4" w:space="0" w:color="4EA72E" w:themeColor="accent6"/>
          <w:right w:val="single" w:sz="4" w:space="0" w:color="4EA72E" w:themeColor="accent6"/>
          <w:insideH w:val="nil"/>
        </w:tcBorders>
        <w:shd w:val="clear" w:color="auto" w:fill="4EA72E" w:themeFill="accent6"/>
      </w:tcPr>
    </w:tblStylePr>
    <w:tblStylePr w:type="lastRow">
      <w:rPr>
        <w:b/>
        <w:bCs/>
      </w:rPr>
      <w:tblPr/>
      <w:tcPr>
        <w:tcBorders>
          <w:top w:val="double" w:sz="4" w:space="0" w:color="8DD873" w:themeColor="accent6" w:themeTint="99"/>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ListTable7Colorful-Accent6">
    <w:name w:val="List Table 7 Colorful Accent 6"/>
    <w:basedOn w:val="TableNormal"/>
    <w:uiPriority w:val="52"/>
    <w:rsid w:val="00CE43AD"/>
    <w:pPr>
      <w:spacing w:after="0" w:line="240" w:lineRule="auto"/>
    </w:pPr>
    <w:rPr>
      <w:color w:val="3A7C22"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EA72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EA72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EA72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EA72E" w:themeColor="accent6"/>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6Colorful-Accent6">
    <w:name w:val="List Table 6 Colorful Accent 6"/>
    <w:basedOn w:val="TableNormal"/>
    <w:uiPriority w:val="51"/>
    <w:rsid w:val="00CE43AD"/>
    <w:pPr>
      <w:spacing w:after="0" w:line="240" w:lineRule="auto"/>
    </w:pPr>
    <w:rPr>
      <w:color w:val="3A7C22" w:themeColor="accent6" w:themeShade="BF"/>
    </w:rPr>
    <w:tblPr>
      <w:tblStyleRowBandSize w:val="1"/>
      <w:tblStyleColBandSize w:val="1"/>
      <w:tblBorders>
        <w:top w:val="single" w:sz="4" w:space="0" w:color="4EA72E" w:themeColor="accent6"/>
        <w:bottom w:val="single" w:sz="4" w:space="0" w:color="4EA72E" w:themeColor="accent6"/>
      </w:tblBorders>
    </w:tblPr>
    <w:tblStylePr w:type="firstRow">
      <w:rPr>
        <w:b/>
        <w:bCs/>
      </w:rPr>
      <w:tblPr/>
      <w:tcPr>
        <w:tcBorders>
          <w:bottom w:val="single" w:sz="4" w:space="0" w:color="4EA72E" w:themeColor="accent6"/>
        </w:tcBorders>
      </w:tcPr>
    </w:tblStylePr>
    <w:tblStylePr w:type="lastRow">
      <w:rPr>
        <w:b/>
        <w:bCs/>
      </w:rPr>
      <w:tblPr/>
      <w:tcPr>
        <w:tcBorders>
          <w:top w:val="double" w:sz="4" w:space="0" w:color="4EA72E" w:themeColor="accent6"/>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character" w:styleId="FollowedHyperlink">
    <w:name w:val="FollowedHyperlink"/>
    <w:basedOn w:val="DefaultParagraphFont"/>
    <w:uiPriority w:val="99"/>
    <w:semiHidden/>
    <w:unhideWhenUsed/>
    <w:rsid w:val="000B0A07"/>
    <w:rPr>
      <w:color w:val="96607D" w:themeColor="followedHyperlink"/>
      <w:u w:val="single"/>
    </w:rPr>
  </w:style>
  <w:style w:type="character" w:styleId="Strong">
    <w:name w:val="Strong"/>
    <w:basedOn w:val="DefaultParagraphFont"/>
    <w:uiPriority w:val="22"/>
    <w:qFormat/>
    <w:rsid w:val="0035704F"/>
    <w:rPr>
      <w:b/>
      <w:bCs/>
    </w:rPr>
  </w:style>
  <w:style w:type="character" w:styleId="Emphasis">
    <w:name w:val="Emphasis"/>
    <w:basedOn w:val="DefaultParagraphFont"/>
    <w:uiPriority w:val="20"/>
    <w:qFormat/>
    <w:rsid w:val="0035704F"/>
    <w:rPr>
      <w:i/>
      <w:iCs/>
    </w:rPr>
  </w:style>
  <w:style w:type="table" w:styleId="PlainTable1">
    <w:name w:val="Plain Table 1"/>
    <w:basedOn w:val="TableNormal"/>
    <w:uiPriority w:val="41"/>
    <w:rsid w:val="008B0825"/>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2">
    <w:name w:val="Grid Table 2"/>
    <w:basedOn w:val="TableNormal"/>
    <w:uiPriority w:val="47"/>
    <w:rsid w:val="00C56C4A"/>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6">
    <w:name w:val="Grid Table 4 Accent 6"/>
    <w:basedOn w:val="TableNormal"/>
    <w:uiPriority w:val="49"/>
    <w:rsid w:val="00C56C4A"/>
    <w:pPr>
      <w:spacing w:after="0" w:line="240" w:lineRule="auto"/>
    </w:p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color w:val="FFFFFF" w:themeColor="background1"/>
      </w:rPr>
      <w:tblPr/>
      <w:tcPr>
        <w:tcBorders>
          <w:top w:val="single" w:sz="4" w:space="0" w:color="4EA72E" w:themeColor="accent6"/>
          <w:left w:val="single" w:sz="4" w:space="0" w:color="4EA72E" w:themeColor="accent6"/>
          <w:bottom w:val="single" w:sz="4" w:space="0" w:color="4EA72E" w:themeColor="accent6"/>
          <w:right w:val="single" w:sz="4" w:space="0" w:color="4EA72E" w:themeColor="accent6"/>
          <w:insideH w:val="nil"/>
          <w:insideV w:val="nil"/>
        </w:tcBorders>
        <w:shd w:val="clear" w:color="auto" w:fill="4EA72E" w:themeFill="accent6"/>
      </w:tcPr>
    </w:tblStylePr>
    <w:tblStylePr w:type="lastRow">
      <w:rPr>
        <w:b/>
        <w:bCs/>
      </w:rPr>
      <w:tblPr/>
      <w:tcPr>
        <w:tcBorders>
          <w:top w:val="double" w:sz="4" w:space="0" w:color="4EA72E" w:themeColor="accent6"/>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GridTable6Colorful-Accent6">
    <w:name w:val="Grid Table 6 Colorful Accent 6"/>
    <w:basedOn w:val="TableNormal"/>
    <w:uiPriority w:val="51"/>
    <w:rsid w:val="00C56C4A"/>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bottom w:val="single" w:sz="12" w:space="0" w:color="8DD873" w:themeColor="accent6" w:themeTint="99"/>
        </w:tcBorders>
      </w:tcPr>
    </w:tblStylePr>
    <w:tblStylePr w:type="lastRow">
      <w:rPr>
        <w:b/>
        <w:bCs/>
      </w:rPr>
      <w:tblPr/>
      <w:tcPr>
        <w:tcBorders>
          <w:top w:val="double" w:sz="4" w:space="0" w:color="8DD873" w:themeColor="accent6" w:themeTint="99"/>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paragraph" w:styleId="Caption">
    <w:name w:val="caption"/>
    <w:basedOn w:val="Normal"/>
    <w:next w:val="Normal"/>
    <w:uiPriority w:val="35"/>
    <w:semiHidden/>
    <w:unhideWhenUsed/>
    <w:qFormat/>
    <w:rsid w:val="0035704F"/>
    <w:pPr>
      <w:spacing w:line="240" w:lineRule="auto"/>
    </w:pPr>
    <w:rPr>
      <w:b/>
      <w:bCs/>
      <w:smallCaps/>
      <w:color w:val="0E2841" w:themeColor="text2"/>
    </w:rPr>
  </w:style>
  <w:style w:type="character" w:styleId="SubtleEmphasis">
    <w:name w:val="Subtle Emphasis"/>
    <w:basedOn w:val="DefaultParagraphFont"/>
    <w:uiPriority w:val="19"/>
    <w:qFormat/>
    <w:rsid w:val="0035704F"/>
    <w:rPr>
      <w:i/>
      <w:iCs/>
      <w:color w:val="595959" w:themeColor="text1" w:themeTint="A6"/>
    </w:rPr>
  </w:style>
  <w:style w:type="character" w:styleId="SubtleReference">
    <w:name w:val="Subtle Reference"/>
    <w:basedOn w:val="DefaultParagraphFont"/>
    <w:uiPriority w:val="31"/>
    <w:qFormat/>
    <w:rsid w:val="0035704F"/>
    <w:rPr>
      <w:smallCaps/>
      <w:color w:val="595959" w:themeColor="text1" w:themeTint="A6"/>
      <w:u w:val="none" w:color="7F7F7F" w:themeColor="text1" w:themeTint="80"/>
      <w:bdr w:val="none" w:sz="0" w:space="0" w:color="auto"/>
    </w:rPr>
  </w:style>
  <w:style w:type="character" w:styleId="BookTitle">
    <w:name w:val="Book Title"/>
    <w:basedOn w:val="DefaultParagraphFont"/>
    <w:uiPriority w:val="33"/>
    <w:qFormat/>
    <w:rsid w:val="0035704F"/>
    <w:rPr>
      <w:b/>
      <w:bCs/>
      <w:smallCaps/>
      <w:spacing w:val="1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207552">
      <w:bodyDiv w:val="1"/>
      <w:marLeft w:val="0"/>
      <w:marRight w:val="0"/>
      <w:marTop w:val="0"/>
      <w:marBottom w:val="0"/>
      <w:divBdr>
        <w:top w:val="none" w:sz="0" w:space="0" w:color="auto"/>
        <w:left w:val="none" w:sz="0" w:space="0" w:color="auto"/>
        <w:bottom w:val="none" w:sz="0" w:space="0" w:color="auto"/>
        <w:right w:val="none" w:sz="0" w:space="0" w:color="auto"/>
      </w:divBdr>
    </w:div>
    <w:div w:id="201327959">
      <w:bodyDiv w:val="1"/>
      <w:marLeft w:val="0"/>
      <w:marRight w:val="0"/>
      <w:marTop w:val="0"/>
      <w:marBottom w:val="0"/>
      <w:divBdr>
        <w:top w:val="none" w:sz="0" w:space="0" w:color="auto"/>
        <w:left w:val="none" w:sz="0" w:space="0" w:color="auto"/>
        <w:bottom w:val="none" w:sz="0" w:space="0" w:color="auto"/>
        <w:right w:val="none" w:sz="0" w:space="0" w:color="auto"/>
      </w:divBdr>
      <w:divsChild>
        <w:div w:id="2084596100">
          <w:marLeft w:val="0"/>
          <w:marRight w:val="0"/>
          <w:marTop w:val="0"/>
          <w:marBottom w:val="0"/>
          <w:divBdr>
            <w:top w:val="none" w:sz="0" w:space="0" w:color="auto"/>
            <w:left w:val="none" w:sz="0" w:space="0" w:color="auto"/>
            <w:bottom w:val="none" w:sz="0" w:space="0" w:color="auto"/>
            <w:right w:val="none" w:sz="0" w:space="0" w:color="auto"/>
          </w:divBdr>
          <w:divsChild>
            <w:div w:id="1244340910">
              <w:marLeft w:val="0"/>
              <w:marRight w:val="0"/>
              <w:marTop w:val="0"/>
              <w:marBottom w:val="0"/>
              <w:divBdr>
                <w:top w:val="none" w:sz="0" w:space="0" w:color="auto"/>
                <w:left w:val="none" w:sz="0" w:space="0" w:color="auto"/>
                <w:bottom w:val="none" w:sz="0" w:space="0" w:color="auto"/>
                <w:right w:val="none" w:sz="0" w:space="0" w:color="auto"/>
              </w:divBdr>
              <w:divsChild>
                <w:div w:id="1904755328">
                  <w:marLeft w:val="0"/>
                  <w:marRight w:val="0"/>
                  <w:marTop w:val="0"/>
                  <w:marBottom w:val="0"/>
                  <w:divBdr>
                    <w:top w:val="none" w:sz="0" w:space="0" w:color="auto"/>
                    <w:left w:val="none" w:sz="0" w:space="0" w:color="auto"/>
                    <w:bottom w:val="none" w:sz="0" w:space="0" w:color="auto"/>
                    <w:right w:val="none" w:sz="0" w:space="0" w:color="auto"/>
                  </w:divBdr>
                  <w:divsChild>
                    <w:div w:id="798499011">
                      <w:marLeft w:val="0"/>
                      <w:marRight w:val="0"/>
                      <w:marTop w:val="0"/>
                      <w:marBottom w:val="0"/>
                      <w:divBdr>
                        <w:top w:val="none" w:sz="0" w:space="0" w:color="auto"/>
                        <w:left w:val="none" w:sz="0" w:space="0" w:color="auto"/>
                        <w:bottom w:val="none" w:sz="0" w:space="0" w:color="auto"/>
                        <w:right w:val="none" w:sz="0" w:space="0" w:color="auto"/>
                      </w:divBdr>
                      <w:divsChild>
                        <w:div w:id="136337028">
                          <w:marLeft w:val="0"/>
                          <w:marRight w:val="0"/>
                          <w:marTop w:val="0"/>
                          <w:marBottom w:val="0"/>
                          <w:divBdr>
                            <w:top w:val="none" w:sz="0" w:space="0" w:color="auto"/>
                            <w:left w:val="none" w:sz="0" w:space="0" w:color="auto"/>
                            <w:bottom w:val="none" w:sz="0" w:space="0" w:color="auto"/>
                            <w:right w:val="none" w:sz="0" w:space="0" w:color="auto"/>
                          </w:divBdr>
                          <w:divsChild>
                            <w:div w:id="165218014">
                              <w:marLeft w:val="0"/>
                              <w:marRight w:val="0"/>
                              <w:marTop w:val="0"/>
                              <w:marBottom w:val="0"/>
                              <w:divBdr>
                                <w:top w:val="none" w:sz="0" w:space="0" w:color="auto"/>
                                <w:left w:val="none" w:sz="0" w:space="0" w:color="auto"/>
                                <w:bottom w:val="none" w:sz="0" w:space="0" w:color="auto"/>
                                <w:right w:val="none" w:sz="0" w:space="0" w:color="auto"/>
                              </w:divBdr>
                              <w:divsChild>
                                <w:div w:id="2098164938">
                                  <w:marLeft w:val="0"/>
                                  <w:marRight w:val="0"/>
                                  <w:marTop w:val="0"/>
                                  <w:marBottom w:val="0"/>
                                  <w:divBdr>
                                    <w:top w:val="none" w:sz="0" w:space="0" w:color="auto"/>
                                    <w:left w:val="none" w:sz="0" w:space="0" w:color="auto"/>
                                    <w:bottom w:val="none" w:sz="0" w:space="0" w:color="auto"/>
                                    <w:right w:val="none" w:sz="0" w:space="0" w:color="auto"/>
                                  </w:divBdr>
                                  <w:divsChild>
                                    <w:div w:id="38868296">
                                      <w:marLeft w:val="0"/>
                                      <w:marRight w:val="0"/>
                                      <w:marTop w:val="0"/>
                                      <w:marBottom w:val="0"/>
                                      <w:divBdr>
                                        <w:top w:val="none" w:sz="0" w:space="0" w:color="auto"/>
                                        <w:left w:val="none" w:sz="0" w:space="0" w:color="auto"/>
                                        <w:bottom w:val="none" w:sz="0" w:space="0" w:color="auto"/>
                                        <w:right w:val="none" w:sz="0" w:space="0" w:color="auto"/>
                                      </w:divBdr>
                                      <w:divsChild>
                                        <w:div w:id="310522753">
                                          <w:marLeft w:val="0"/>
                                          <w:marRight w:val="0"/>
                                          <w:marTop w:val="0"/>
                                          <w:marBottom w:val="0"/>
                                          <w:divBdr>
                                            <w:top w:val="none" w:sz="0" w:space="0" w:color="auto"/>
                                            <w:left w:val="none" w:sz="0" w:space="0" w:color="auto"/>
                                            <w:bottom w:val="none" w:sz="0" w:space="0" w:color="auto"/>
                                            <w:right w:val="none" w:sz="0" w:space="0" w:color="auto"/>
                                          </w:divBdr>
                                          <w:divsChild>
                                            <w:div w:id="1206287809">
                                              <w:marLeft w:val="0"/>
                                              <w:marRight w:val="0"/>
                                              <w:marTop w:val="0"/>
                                              <w:marBottom w:val="0"/>
                                              <w:divBdr>
                                                <w:top w:val="none" w:sz="0" w:space="0" w:color="auto"/>
                                                <w:left w:val="none" w:sz="0" w:space="0" w:color="auto"/>
                                                <w:bottom w:val="none" w:sz="0" w:space="0" w:color="auto"/>
                                                <w:right w:val="none" w:sz="0" w:space="0" w:color="auto"/>
                                              </w:divBdr>
                                              <w:divsChild>
                                                <w:div w:id="510990873">
                                                  <w:marLeft w:val="0"/>
                                                  <w:marRight w:val="0"/>
                                                  <w:marTop w:val="0"/>
                                                  <w:marBottom w:val="0"/>
                                                  <w:divBdr>
                                                    <w:top w:val="none" w:sz="0" w:space="0" w:color="auto"/>
                                                    <w:left w:val="none" w:sz="0" w:space="0" w:color="auto"/>
                                                    <w:bottom w:val="none" w:sz="0" w:space="0" w:color="auto"/>
                                                    <w:right w:val="none" w:sz="0" w:space="0" w:color="auto"/>
                                                  </w:divBdr>
                                                  <w:divsChild>
                                                    <w:div w:id="1779175352">
                                                      <w:marLeft w:val="0"/>
                                                      <w:marRight w:val="0"/>
                                                      <w:marTop w:val="0"/>
                                                      <w:marBottom w:val="0"/>
                                                      <w:divBdr>
                                                        <w:top w:val="none" w:sz="0" w:space="0" w:color="auto"/>
                                                        <w:left w:val="none" w:sz="0" w:space="0" w:color="auto"/>
                                                        <w:bottom w:val="none" w:sz="0" w:space="0" w:color="auto"/>
                                                        <w:right w:val="none" w:sz="0" w:space="0" w:color="auto"/>
                                                      </w:divBdr>
                                                      <w:divsChild>
                                                        <w:div w:id="1461387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04684380">
      <w:bodyDiv w:val="1"/>
      <w:marLeft w:val="0"/>
      <w:marRight w:val="0"/>
      <w:marTop w:val="0"/>
      <w:marBottom w:val="0"/>
      <w:divBdr>
        <w:top w:val="none" w:sz="0" w:space="0" w:color="auto"/>
        <w:left w:val="none" w:sz="0" w:space="0" w:color="auto"/>
        <w:bottom w:val="none" w:sz="0" w:space="0" w:color="auto"/>
        <w:right w:val="none" w:sz="0" w:space="0" w:color="auto"/>
      </w:divBdr>
      <w:divsChild>
        <w:div w:id="2050260988">
          <w:marLeft w:val="0"/>
          <w:marRight w:val="0"/>
          <w:marTop w:val="0"/>
          <w:marBottom w:val="0"/>
          <w:divBdr>
            <w:top w:val="none" w:sz="0" w:space="0" w:color="auto"/>
            <w:left w:val="none" w:sz="0" w:space="0" w:color="auto"/>
            <w:bottom w:val="none" w:sz="0" w:space="0" w:color="auto"/>
            <w:right w:val="none" w:sz="0" w:space="0" w:color="auto"/>
          </w:divBdr>
          <w:divsChild>
            <w:div w:id="1439175044">
              <w:marLeft w:val="0"/>
              <w:marRight w:val="0"/>
              <w:marTop w:val="0"/>
              <w:marBottom w:val="0"/>
              <w:divBdr>
                <w:top w:val="none" w:sz="0" w:space="0" w:color="auto"/>
                <w:left w:val="none" w:sz="0" w:space="0" w:color="auto"/>
                <w:bottom w:val="none" w:sz="0" w:space="0" w:color="auto"/>
                <w:right w:val="none" w:sz="0" w:space="0" w:color="auto"/>
              </w:divBdr>
              <w:divsChild>
                <w:div w:id="1682463889">
                  <w:marLeft w:val="0"/>
                  <w:marRight w:val="0"/>
                  <w:marTop w:val="0"/>
                  <w:marBottom w:val="0"/>
                  <w:divBdr>
                    <w:top w:val="none" w:sz="0" w:space="0" w:color="auto"/>
                    <w:left w:val="none" w:sz="0" w:space="0" w:color="auto"/>
                    <w:bottom w:val="none" w:sz="0" w:space="0" w:color="auto"/>
                    <w:right w:val="none" w:sz="0" w:space="0" w:color="auto"/>
                  </w:divBdr>
                  <w:divsChild>
                    <w:div w:id="379129689">
                      <w:marLeft w:val="0"/>
                      <w:marRight w:val="0"/>
                      <w:marTop w:val="0"/>
                      <w:marBottom w:val="0"/>
                      <w:divBdr>
                        <w:top w:val="none" w:sz="0" w:space="0" w:color="auto"/>
                        <w:left w:val="none" w:sz="0" w:space="0" w:color="auto"/>
                        <w:bottom w:val="none" w:sz="0" w:space="0" w:color="auto"/>
                        <w:right w:val="none" w:sz="0" w:space="0" w:color="auto"/>
                      </w:divBdr>
                      <w:divsChild>
                        <w:div w:id="1046904598">
                          <w:marLeft w:val="0"/>
                          <w:marRight w:val="0"/>
                          <w:marTop w:val="0"/>
                          <w:marBottom w:val="0"/>
                          <w:divBdr>
                            <w:top w:val="none" w:sz="0" w:space="0" w:color="auto"/>
                            <w:left w:val="none" w:sz="0" w:space="0" w:color="auto"/>
                            <w:bottom w:val="none" w:sz="0" w:space="0" w:color="auto"/>
                            <w:right w:val="none" w:sz="0" w:space="0" w:color="auto"/>
                          </w:divBdr>
                          <w:divsChild>
                            <w:div w:id="1702439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6187127">
      <w:bodyDiv w:val="1"/>
      <w:marLeft w:val="0"/>
      <w:marRight w:val="0"/>
      <w:marTop w:val="0"/>
      <w:marBottom w:val="0"/>
      <w:divBdr>
        <w:top w:val="none" w:sz="0" w:space="0" w:color="auto"/>
        <w:left w:val="none" w:sz="0" w:space="0" w:color="auto"/>
        <w:bottom w:val="none" w:sz="0" w:space="0" w:color="auto"/>
        <w:right w:val="none" w:sz="0" w:space="0" w:color="auto"/>
      </w:divBdr>
    </w:div>
    <w:div w:id="222646061">
      <w:bodyDiv w:val="1"/>
      <w:marLeft w:val="0"/>
      <w:marRight w:val="0"/>
      <w:marTop w:val="0"/>
      <w:marBottom w:val="0"/>
      <w:divBdr>
        <w:top w:val="none" w:sz="0" w:space="0" w:color="auto"/>
        <w:left w:val="none" w:sz="0" w:space="0" w:color="auto"/>
        <w:bottom w:val="none" w:sz="0" w:space="0" w:color="auto"/>
        <w:right w:val="none" w:sz="0" w:space="0" w:color="auto"/>
      </w:divBdr>
    </w:div>
    <w:div w:id="228924938">
      <w:bodyDiv w:val="1"/>
      <w:marLeft w:val="0"/>
      <w:marRight w:val="0"/>
      <w:marTop w:val="0"/>
      <w:marBottom w:val="0"/>
      <w:divBdr>
        <w:top w:val="none" w:sz="0" w:space="0" w:color="auto"/>
        <w:left w:val="none" w:sz="0" w:space="0" w:color="auto"/>
        <w:bottom w:val="none" w:sz="0" w:space="0" w:color="auto"/>
        <w:right w:val="none" w:sz="0" w:space="0" w:color="auto"/>
      </w:divBdr>
    </w:div>
    <w:div w:id="255016796">
      <w:bodyDiv w:val="1"/>
      <w:marLeft w:val="0"/>
      <w:marRight w:val="0"/>
      <w:marTop w:val="0"/>
      <w:marBottom w:val="0"/>
      <w:divBdr>
        <w:top w:val="none" w:sz="0" w:space="0" w:color="auto"/>
        <w:left w:val="none" w:sz="0" w:space="0" w:color="auto"/>
        <w:bottom w:val="none" w:sz="0" w:space="0" w:color="auto"/>
        <w:right w:val="none" w:sz="0" w:space="0" w:color="auto"/>
      </w:divBdr>
    </w:div>
    <w:div w:id="396436632">
      <w:bodyDiv w:val="1"/>
      <w:marLeft w:val="0"/>
      <w:marRight w:val="0"/>
      <w:marTop w:val="0"/>
      <w:marBottom w:val="0"/>
      <w:divBdr>
        <w:top w:val="none" w:sz="0" w:space="0" w:color="auto"/>
        <w:left w:val="none" w:sz="0" w:space="0" w:color="auto"/>
        <w:bottom w:val="none" w:sz="0" w:space="0" w:color="auto"/>
        <w:right w:val="none" w:sz="0" w:space="0" w:color="auto"/>
      </w:divBdr>
    </w:div>
    <w:div w:id="399642555">
      <w:bodyDiv w:val="1"/>
      <w:marLeft w:val="0"/>
      <w:marRight w:val="0"/>
      <w:marTop w:val="0"/>
      <w:marBottom w:val="0"/>
      <w:divBdr>
        <w:top w:val="none" w:sz="0" w:space="0" w:color="auto"/>
        <w:left w:val="none" w:sz="0" w:space="0" w:color="auto"/>
        <w:bottom w:val="none" w:sz="0" w:space="0" w:color="auto"/>
        <w:right w:val="none" w:sz="0" w:space="0" w:color="auto"/>
      </w:divBdr>
    </w:div>
    <w:div w:id="546260890">
      <w:bodyDiv w:val="1"/>
      <w:marLeft w:val="0"/>
      <w:marRight w:val="0"/>
      <w:marTop w:val="0"/>
      <w:marBottom w:val="0"/>
      <w:divBdr>
        <w:top w:val="none" w:sz="0" w:space="0" w:color="auto"/>
        <w:left w:val="none" w:sz="0" w:space="0" w:color="auto"/>
        <w:bottom w:val="none" w:sz="0" w:space="0" w:color="auto"/>
        <w:right w:val="none" w:sz="0" w:space="0" w:color="auto"/>
      </w:divBdr>
    </w:div>
    <w:div w:id="592205402">
      <w:bodyDiv w:val="1"/>
      <w:marLeft w:val="0"/>
      <w:marRight w:val="0"/>
      <w:marTop w:val="0"/>
      <w:marBottom w:val="0"/>
      <w:divBdr>
        <w:top w:val="none" w:sz="0" w:space="0" w:color="auto"/>
        <w:left w:val="none" w:sz="0" w:space="0" w:color="auto"/>
        <w:bottom w:val="none" w:sz="0" w:space="0" w:color="auto"/>
        <w:right w:val="none" w:sz="0" w:space="0" w:color="auto"/>
      </w:divBdr>
    </w:div>
    <w:div w:id="630745215">
      <w:bodyDiv w:val="1"/>
      <w:marLeft w:val="0"/>
      <w:marRight w:val="0"/>
      <w:marTop w:val="0"/>
      <w:marBottom w:val="0"/>
      <w:divBdr>
        <w:top w:val="none" w:sz="0" w:space="0" w:color="auto"/>
        <w:left w:val="none" w:sz="0" w:space="0" w:color="auto"/>
        <w:bottom w:val="none" w:sz="0" w:space="0" w:color="auto"/>
        <w:right w:val="none" w:sz="0" w:space="0" w:color="auto"/>
      </w:divBdr>
    </w:div>
    <w:div w:id="636644891">
      <w:bodyDiv w:val="1"/>
      <w:marLeft w:val="0"/>
      <w:marRight w:val="0"/>
      <w:marTop w:val="0"/>
      <w:marBottom w:val="0"/>
      <w:divBdr>
        <w:top w:val="none" w:sz="0" w:space="0" w:color="auto"/>
        <w:left w:val="none" w:sz="0" w:space="0" w:color="auto"/>
        <w:bottom w:val="none" w:sz="0" w:space="0" w:color="auto"/>
        <w:right w:val="none" w:sz="0" w:space="0" w:color="auto"/>
      </w:divBdr>
      <w:divsChild>
        <w:div w:id="31151858">
          <w:marLeft w:val="0"/>
          <w:marRight w:val="0"/>
          <w:marTop w:val="0"/>
          <w:marBottom w:val="0"/>
          <w:divBdr>
            <w:top w:val="none" w:sz="0" w:space="0" w:color="auto"/>
            <w:left w:val="none" w:sz="0" w:space="0" w:color="auto"/>
            <w:bottom w:val="none" w:sz="0" w:space="0" w:color="auto"/>
            <w:right w:val="none" w:sz="0" w:space="0" w:color="auto"/>
          </w:divBdr>
          <w:divsChild>
            <w:div w:id="2077046774">
              <w:marLeft w:val="0"/>
              <w:marRight w:val="0"/>
              <w:marTop w:val="0"/>
              <w:marBottom w:val="0"/>
              <w:divBdr>
                <w:top w:val="none" w:sz="0" w:space="0" w:color="auto"/>
                <w:left w:val="none" w:sz="0" w:space="0" w:color="auto"/>
                <w:bottom w:val="none" w:sz="0" w:space="0" w:color="auto"/>
                <w:right w:val="none" w:sz="0" w:space="0" w:color="auto"/>
              </w:divBdr>
              <w:divsChild>
                <w:div w:id="1741250586">
                  <w:marLeft w:val="0"/>
                  <w:marRight w:val="0"/>
                  <w:marTop w:val="0"/>
                  <w:marBottom w:val="0"/>
                  <w:divBdr>
                    <w:top w:val="none" w:sz="0" w:space="0" w:color="auto"/>
                    <w:left w:val="none" w:sz="0" w:space="0" w:color="auto"/>
                    <w:bottom w:val="none" w:sz="0" w:space="0" w:color="auto"/>
                    <w:right w:val="none" w:sz="0" w:space="0" w:color="auto"/>
                  </w:divBdr>
                  <w:divsChild>
                    <w:div w:id="564993239">
                      <w:marLeft w:val="0"/>
                      <w:marRight w:val="0"/>
                      <w:marTop w:val="0"/>
                      <w:marBottom w:val="0"/>
                      <w:divBdr>
                        <w:top w:val="none" w:sz="0" w:space="0" w:color="auto"/>
                        <w:left w:val="none" w:sz="0" w:space="0" w:color="auto"/>
                        <w:bottom w:val="none" w:sz="0" w:space="0" w:color="auto"/>
                        <w:right w:val="none" w:sz="0" w:space="0" w:color="auto"/>
                      </w:divBdr>
                      <w:divsChild>
                        <w:div w:id="768432035">
                          <w:marLeft w:val="0"/>
                          <w:marRight w:val="0"/>
                          <w:marTop w:val="0"/>
                          <w:marBottom w:val="0"/>
                          <w:divBdr>
                            <w:top w:val="none" w:sz="0" w:space="0" w:color="auto"/>
                            <w:left w:val="none" w:sz="0" w:space="0" w:color="auto"/>
                            <w:bottom w:val="none" w:sz="0" w:space="0" w:color="auto"/>
                            <w:right w:val="none" w:sz="0" w:space="0" w:color="auto"/>
                          </w:divBdr>
                          <w:divsChild>
                            <w:div w:id="1741367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63751388">
      <w:bodyDiv w:val="1"/>
      <w:marLeft w:val="0"/>
      <w:marRight w:val="0"/>
      <w:marTop w:val="0"/>
      <w:marBottom w:val="0"/>
      <w:divBdr>
        <w:top w:val="none" w:sz="0" w:space="0" w:color="auto"/>
        <w:left w:val="none" w:sz="0" w:space="0" w:color="auto"/>
        <w:bottom w:val="none" w:sz="0" w:space="0" w:color="auto"/>
        <w:right w:val="none" w:sz="0" w:space="0" w:color="auto"/>
      </w:divBdr>
    </w:div>
    <w:div w:id="679894944">
      <w:bodyDiv w:val="1"/>
      <w:marLeft w:val="0"/>
      <w:marRight w:val="0"/>
      <w:marTop w:val="0"/>
      <w:marBottom w:val="0"/>
      <w:divBdr>
        <w:top w:val="none" w:sz="0" w:space="0" w:color="auto"/>
        <w:left w:val="none" w:sz="0" w:space="0" w:color="auto"/>
        <w:bottom w:val="none" w:sz="0" w:space="0" w:color="auto"/>
        <w:right w:val="none" w:sz="0" w:space="0" w:color="auto"/>
      </w:divBdr>
    </w:div>
    <w:div w:id="687685515">
      <w:bodyDiv w:val="1"/>
      <w:marLeft w:val="0"/>
      <w:marRight w:val="0"/>
      <w:marTop w:val="0"/>
      <w:marBottom w:val="0"/>
      <w:divBdr>
        <w:top w:val="none" w:sz="0" w:space="0" w:color="auto"/>
        <w:left w:val="none" w:sz="0" w:space="0" w:color="auto"/>
        <w:bottom w:val="none" w:sz="0" w:space="0" w:color="auto"/>
        <w:right w:val="none" w:sz="0" w:space="0" w:color="auto"/>
      </w:divBdr>
    </w:div>
    <w:div w:id="737166753">
      <w:bodyDiv w:val="1"/>
      <w:marLeft w:val="0"/>
      <w:marRight w:val="0"/>
      <w:marTop w:val="0"/>
      <w:marBottom w:val="0"/>
      <w:divBdr>
        <w:top w:val="none" w:sz="0" w:space="0" w:color="auto"/>
        <w:left w:val="none" w:sz="0" w:space="0" w:color="auto"/>
        <w:bottom w:val="none" w:sz="0" w:space="0" w:color="auto"/>
        <w:right w:val="none" w:sz="0" w:space="0" w:color="auto"/>
      </w:divBdr>
      <w:divsChild>
        <w:div w:id="143132970">
          <w:marLeft w:val="0"/>
          <w:marRight w:val="0"/>
          <w:marTop w:val="0"/>
          <w:marBottom w:val="0"/>
          <w:divBdr>
            <w:top w:val="none" w:sz="0" w:space="0" w:color="auto"/>
            <w:left w:val="none" w:sz="0" w:space="0" w:color="auto"/>
            <w:bottom w:val="none" w:sz="0" w:space="0" w:color="auto"/>
            <w:right w:val="none" w:sz="0" w:space="0" w:color="auto"/>
          </w:divBdr>
          <w:divsChild>
            <w:div w:id="2031373845">
              <w:marLeft w:val="0"/>
              <w:marRight w:val="0"/>
              <w:marTop w:val="0"/>
              <w:marBottom w:val="0"/>
              <w:divBdr>
                <w:top w:val="none" w:sz="0" w:space="0" w:color="auto"/>
                <w:left w:val="none" w:sz="0" w:space="0" w:color="auto"/>
                <w:bottom w:val="none" w:sz="0" w:space="0" w:color="auto"/>
                <w:right w:val="none" w:sz="0" w:space="0" w:color="auto"/>
              </w:divBdr>
              <w:divsChild>
                <w:div w:id="681276227">
                  <w:marLeft w:val="0"/>
                  <w:marRight w:val="0"/>
                  <w:marTop w:val="0"/>
                  <w:marBottom w:val="0"/>
                  <w:divBdr>
                    <w:top w:val="none" w:sz="0" w:space="0" w:color="auto"/>
                    <w:left w:val="none" w:sz="0" w:space="0" w:color="auto"/>
                    <w:bottom w:val="none" w:sz="0" w:space="0" w:color="auto"/>
                    <w:right w:val="none" w:sz="0" w:space="0" w:color="auto"/>
                  </w:divBdr>
                  <w:divsChild>
                    <w:div w:id="1072891332">
                      <w:marLeft w:val="0"/>
                      <w:marRight w:val="0"/>
                      <w:marTop w:val="0"/>
                      <w:marBottom w:val="0"/>
                      <w:divBdr>
                        <w:top w:val="none" w:sz="0" w:space="0" w:color="auto"/>
                        <w:left w:val="none" w:sz="0" w:space="0" w:color="auto"/>
                        <w:bottom w:val="none" w:sz="0" w:space="0" w:color="auto"/>
                        <w:right w:val="none" w:sz="0" w:space="0" w:color="auto"/>
                      </w:divBdr>
                      <w:divsChild>
                        <w:div w:id="272442118">
                          <w:marLeft w:val="0"/>
                          <w:marRight w:val="0"/>
                          <w:marTop w:val="0"/>
                          <w:marBottom w:val="0"/>
                          <w:divBdr>
                            <w:top w:val="none" w:sz="0" w:space="0" w:color="auto"/>
                            <w:left w:val="none" w:sz="0" w:space="0" w:color="auto"/>
                            <w:bottom w:val="none" w:sz="0" w:space="0" w:color="auto"/>
                            <w:right w:val="none" w:sz="0" w:space="0" w:color="auto"/>
                          </w:divBdr>
                          <w:divsChild>
                            <w:div w:id="1641500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45616323">
      <w:bodyDiv w:val="1"/>
      <w:marLeft w:val="0"/>
      <w:marRight w:val="0"/>
      <w:marTop w:val="0"/>
      <w:marBottom w:val="0"/>
      <w:divBdr>
        <w:top w:val="none" w:sz="0" w:space="0" w:color="auto"/>
        <w:left w:val="none" w:sz="0" w:space="0" w:color="auto"/>
        <w:bottom w:val="none" w:sz="0" w:space="0" w:color="auto"/>
        <w:right w:val="none" w:sz="0" w:space="0" w:color="auto"/>
      </w:divBdr>
    </w:div>
    <w:div w:id="833489918">
      <w:bodyDiv w:val="1"/>
      <w:marLeft w:val="0"/>
      <w:marRight w:val="0"/>
      <w:marTop w:val="0"/>
      <w:marBottom w:val="0"/>
      <w:divBdr>
        <w:top w:val="none" w:sz="0" w:space="0" w:color="auto"/>
        <w:left w:val="none" w:sz="0" w:space="0" w:color="auto"/>
        <w:bottom w:val="none" w:sz="0" w:space="0" w:color="auto"/>
        <w:right w:val="none" w:sz="0" w:space="0" w:color="auto"/>
      </w:divBdr>
    </w:div>
    <w:div w:id="865601151">
      <w:bodyDiv w:val="1"/>
      <w:marLeft w:val="0"/>
      <w:marRight w:val="0"/>
      <w:marTop w:val="0"/>
      <w:marBottom w:val="0"/>
      <w:divBdr>
        <w:top w:val="none" w:sz="0" w:space="0" w:color="auto"/>
        <w:left w:val="none" w:sz="0" w:space="0" w:color="auto"/>
        <w:bottom w:val="none" w:sz="0" w:space="0" w:color="auto"/>
        <w:right w:val="none" w:sz="0" w:space="0" w:color="auto"/>
      </w:divBdr>
    </w:div>
    <w:div w:id="884214855">
      <w:bodyDiv w:val="1"/>
      <w:marLeft w:val="0"/>
      <w:marRight w:val="0"/>
      <w:marTop w:val="0"/>
      <w:marBottom w:val="0"/>
      <w:divBdr>
        <w:top w:val="none" w:sz="0" w:space="0" w:color="auto"/>
        <w:left w:val="none" w:sz="0" w:space="0" w:color="auto"/>
        <w:bottom w:val="none" w:sz="0" w:space="0" w:color="auto"/>
        <w:right w:val="none" w:sz="0" w:space="0" w:color="auto"/>
      </w:divBdr>
    </w:div>
    <w:div w:id="890455719">
      <w:bodyDiv w:val="1"/>
      <w:marLeft w:val="0"/>
      <w:marRight w:val="0"/>
      <w:marTop w:val="0"/>
      <w:marBottom w:val="0"/>
      <w:divBdr>
        <w:top w:val="none" w:sz="0" w:space="0" w:color="auto"/>
        <w:left w:val="none" w:sz="0" w:space="0" w:color="auto"/>
        <w:bottom w:val="none" w:sz="0" w:space="0" w:color="auto"/>
        <w:right w:val="none" w:sz="0" w:space="0" w:color="auto"/>
      </w:divBdr>
    </w:div>
    <w:div w:id="918372293">
      <w:bodyDiv w:val="1"/>
      <w:marLeft w:val="0"/>
      <w:marRight w:val="0"/>
      <w:marTop w:val="0"/>
      <w:marBottom w:val="0"/>
      <w:divBdr>
        <w:top w:val="none" w:sz="0" w:space="0" w:color="auto"/>
        <w:left w:val="none" w:sz="0" w:space="0" w:color="auto"/>
        <w:bottom w:val="none" w:sz="0" w:space="0" w:color="auto"/>
        <w:right w:val="none" w:sz="0" w:space="0" w:color="auto"/>
      </w:divBdr>
    </w:div>
    <w:div w:id="940377594">
      <w:bodyDiv w:val="1"/>
      <w:marLeft w:val="0"/>
      <w:marRight w:val="0"/>
      <w:marTop w:val="0"/>
      <w:marBottom w:val="0"/>
      <w:divBdr>
        <w:top w:val="none" w:sz="0" w:space="0" w:color="auto"/>
        <w:left w:val="none" w:sz="0" w:space="0" w:color="auto"/>
        <w:bottom w:val="none" w:sz="0" w:space="0" w:color="auto"/>
        <w:right w:val="none" w:sz="0" w:space="0" w:color="auto"/>
      </w:divBdr>
    </w:div>
    <w:div w:id="1034958791">
      <w:bodyDiv w:val="1"/>
      <w:marLeft w:val="0"/>
      <w:marRight w:val="0"/>
      <w:marTop w:val="0"/>
      <w:marBottom w:val="0"/>
      <w:divBdr>
        <w:top w:val="none" w:sz="0" w:space="0" w:color="auto"/>
        <w:left w:val="none" w:sz="0" w:space="0" w:color="auto"/>
        <w:bottom w:val="none" w:sz="0" w:space="0" w:color="auto"/>
        <w:right w:val="none" w:sz="0" w:space="0" w:color="auto"/>
      </w:divBdr>
    </w:div>
    <w:div w:id="1062603013">
      <w:bodyDiv w:val="1"/>
      <w:marLeft w:val="0"/>
      <w:marRight w:val="0"/>
      <w:marTop w:val="0"/>
      <w:marBottom w:val="0"/>
      <w:divBdr>
        <w:top w:val="none" w:sz="0" w:space="0" w:color="auto"/>
        <w:left w:val="none" w:sz="0" w:space="0" w:color="auto"/>
        <w:bottom w:val="none" w:sz="0" w:space="0" w:color="auto"/>
        <w:right w:val="none" w:sz="0" w:space="0" w:color="auto"/>
      </w:divBdr>
    </w:div>
    <w:div w:id="1140418130">
      <w:bodyDiv w:val="1"/>
      <w:marLeft w:val="0"/>
      <w:marRight w:val="0"/>
      <w:marTop w:val="0"/>
      <w:marBottom w:val="0"/>
      <w:divBdr>
        <w:top w:val="none" w:sz="0" w:space="0" w:color="auto"/>
        <w:left w:val="none" w:sz="0" w:space="0" w:color="auto"/>
        <w:bottom w:val="none" w:sz="0" w:space="0" w:color="auto"/>
        <w:right w:val="none" w:sz="0" w:space="0" w:color="auto"/>
      </w:divBdr>
    </w:div>
    <w:div w:id="1188300415">
      <w:bodyDiv w:val="1"/>
      <w:marLeft w:val="0"/>
      <w:marRight w:val="0"/>
      <w:marTop w:val="0"/>
      <w:marBottom w:val="0"/>
      <w:divBdr>
        <w:top w:val="none" w:sz="0" w:space="0" w:color="auto"/>
        <w:left w:val="none" w:sz="0" w:space="0" w:color="auto"/>
        <w:bottom w:val="none" w:sz="0" w:space="0" w:color="auto"/>
        <w:right w:val="none" w:sz="0" w:space="0" w:color="auto"/>
      </w:divBdr>
      <w:divsChild>
        <w:div w:id="1683240886">
          <w:marLeft w:val="0"/>
          <w:marRight w:val="0"/>
          <w:marTop w:val="0"/>
          <w:marBottom w:val="0"/>
          <w:divBdr>
            <w:top w:val="none" w:sz="0" w:space="0" w:color="auto"/>
            <w:left w:val="none" w:sz="0" w:space="0" w:color="auto"/>
            <w:bottom w:val="none" w:sz="0" w:space="0" w:color="auto"/>
            <w:right w:val="none" w:sz="0" w:space="0" w:color="auto"/>
          </w:divBdr>
          <w:divsChild>
            <w:div w:id="1654329511">
              <w:marLeft w:val="0"/>
              <w:marRight w:val="0"/>
              <w:marTop w:val="0"/>
              <w:marBottom w:val="0"/>
              <w:divBdr>
                <w:top w:val="none" w:sz="0" w:space="0" w:color="auto"/>
                <w:left w:val="none" w:sz="0" w:space="0" w:color="auto"/>
                <w:bottom w:val="none" w:sz="0" w:space="0" w:color="auto"/>
                <w:right w:val="none" w:sz="0" w:space="0" w:color="auto"/>
              </w:divBdr>
              <w:divsChild>
                <w:div w:id="133259210">
                  <w:marLeft w:val="0"/>
                  <w:marRight w:val="0"/>
                  <w:marTop w:val="0"/>
                  <w:marBottom w:val="0"/>
                  <w:divBdr>
                    <w:top w:val="none" w:sz="0" w:space="0" w:color="auto"/>
                    <w:left w:val="none" w:sz="0" w:space="0" w:color="auto"/>
                    <w:bottom w:val="none" w:sz="0" w:space="0" w:color="auto"/>
                    <w:right w:val="none" w:sz="0" w:space="0" w:color="auto"/>
                  </w:divBdr>
                  <w:divsChild>
                    <w:div w:id="1717704812">
                      <w:marLeft w:val="0"/>
                      <w:marRight w:val="0"/>
                      <w:marTop w:val="0"/>
                      <w:marBottom w:val="0"/>
                      <w:divBdr>
                        <w:top w:val="none" w:sz="0" w:space="0" w:color="auto"/>
                        <w:left w:val="none" w:sz="0" w:space="0" w:color="auto"/>
                        <w:bottom w:val="none" w:sz="0" w:space="0" w:color="auto"/>
                        <w:right w:val="none" w:sz="0" w:space="0" w:color="auto"/>
                      </w:divBdr>
                      <w:divsChild>
                        <w:div w:id="1281374144">
                          <w:marLeft w:val="0"/>
                          <w:marRight w:val="0"/>
                          <w:marTop w:val="0"/>
                          <w:marBottom w:val="0"/>
                          <w:divBdr>
                            <w:top w:val="none" w:sz="0" w:space="0" w:color="auto"/>
                            <w:left w:val="none" w:sz="0" w:space="0" w:color="auto"/>
                            <w:bottom w:val="none" w:sz="0" w:space="0" w:color="auto"/>
                            <w:right w:val="none" w:sz="0" w:space="0" w:color="auto"/>
                          </w:divBdr>
                          <w:divsChild>
                            <w:div w:id="1502620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94417089">
      <w:bodyDiv w:val="1"/>
      <w:marLeft w:val="0"/>
      <w:marRight w:val="0"/>
      <w:marTop w:val="0"/>
      <w:marBottom w:val="0"/>
      <w:divBdr>
        <w:top w:val="none" w:sz="0" w:space="0" w:color="auto"/>
        <w:left w:val="none" w:sz="0" w:space="0" w:color="auto"/>
        <w:bottom w:val="none" w:sz="0" w:space="0" w:color="auto"/>
        <w:right w:val="none" w:sz="0" w:space="0" w:color="auto"/>
      </w:divBdr>
    </w:div>
    <w:div w:id="1199707078">
      <w:bodyDiv w:val="1"/>
      <w:marLeft w:val="0"/>
      <w:marRight w:val="0"/>
      <w:marTop w:val="0"/>
      <w:marBottom w:val="0"/>
      <w:divBdr>
        <w:top w:val="none" w:sz="0" w:space="0" w:color="auto"/>
        <w:left w:val="none" w:sz="0" w:space="0" w:color="auto"/>
        <w:bottom w:val="none" w:sz="0" w:space="0" w:color="auto"/>
        <w:right w:val="none" w:sz="0" w:space="0" w:color="auto"/>
      </w:divBdr>
    </w:div>
    <w:div w:id="1243678334">
      <w:bodyDiv w:val="1"/>
      <w:marLeft w:val="0"/>
      <w:marRight w:val="0"/>
      <w:marTop w:val="0"/>
      <w:marBottom w:val="0"/>
      <w:divBdr>
        <w:top w:val="none" w:sz="0" w:space="0" w:color="auto"/>
        <w:left w:val="none" w:sz="0" w:space="0" w:color="auto"/>
        <w:bottom w:val="none" w:sz="0" w:space="0" w:color="auto"/>
        <w:right w:val="none" w:sz="0" w:space="0" w:color="auto"/>
      </w:divBdr>
    </w:div>
    <w:div w:id="1261139821">
      <w:bodyDiv w:val="1"/>
      <w:marLeft w:val="0"/>
      <w:marRight w:val="0"/>
      <w:marTop w:val="0"/>
      <w:marBottom w:val="0"/>
      <w:divBdr>
        <w:top w:val="none" w:sz="0" w:space="0" w:color="auto"/>
        <w:left w:val="none" w:sz="0" w:space="0" w:color="auto"/>
        <w:bottom w:val="none" w:sz="0" w:space="0" w:color="auto"/>
        <w:right w:val="none" w:sz="0" w:space="0" w:color="auto"/>
      </w:divBdr>
    </w:div>
    <w:div w:id="1272277766">
      <w:bodyDiv w:val="1"/>
      <w:marLeft w:val="0"/>
      <w:marRight w:val="0"/>
      <w:marTop w:val="0"/>
      <w:marBottom w:val="0"/>
      <w:divBdr>
        <w:top w:val="none" w:sz="0" w:space="0" w:color="auto"/>
        <w:left w:val="none" w:sz="0" w:space="0" w:color="auto"/>
        <w:bottom w:val="none" w:sz="0" w:space="0" w:color="auto"/>
        <w:right w:val="none" w:sz="0" w:space="0" w:color="auto"/>
      </w:divBdr>
    </w:div>
    <w:div w:id="1292979723">
      <w:bodyDiv w:val="1"/>
      <w:marLeft w:val="0"/>
      <w:marRight w:val="0"/>
      <w:marTop w:val="0"/>
      <w:marBottom w:val="0"/>
      <w:divBdr>
        <w:top w:val="none" w:sz="0" w:space="0" w:color="auto"/>
        <w:left w:val="none" w:sz="0" w:space="0" w:color="auto"/>
        <w:bottom w:val="none" w:sz="0" w:space="0" w:color="auto"/>
        <w:right w:val="none" w:sz="0" w:space="0" w:color="auto"/>
      </w:divBdr>
    </w:div>
    <w:div w:id="1357804908">
      <w:bodyDiv w:val="1"/>
      <w:marLeft w:val="0"/>
      <w:marRight w:val="0"/>
      <w:marTop w:val="0"/>
      <w:marBottom w:val="0"/>
      <w:divBdr>
        <w:top w:val="none" w:sz="0" w:space="0" w:color="auto"/>
        <w:left w:val="none" w:sz="0" w:space="0" w:color="auto"/>
        <w:bottom w:val="none" w:sz="0" w:space="0" w:color="auto"/>
        <w:right w:val="none" w:sz="0" w:space="0" w:color="auto"/>
      </w:divBdr>
    </w:div>
    <w:div w:id="1371301486">
      <w:bodyDiv w:val="1"/>
      <w:marLeft w:val="0"/>
      <w:marRight w:val="0"/>
      <w:marTop w:val="0"/>
      <w:marBottom w:val="0"/>
      <w:divBdr>
        <w:top w:val="none" w:sz="0" w:space="0" w:color="auto"/>
        <w:left w:val="none" w:sz="0" w:space="0" w:color="auto"/>
        <w:bottom w:val="none" w:sz="0" w:space="0" w:color="auto"/>
        <w:right w:val="none" w:sz="0" w:space="0" w:color="auto"/>
      </w:divBdr>
    </w:div>
    <w:div w:id="1380279389">
      <w:bodyDiv w:val="1"/>
      <w:marLeft w:val="0"/>
      <w:marRight w:val="0"/>
      <w:marTop w:val="0"/>
      <w:marBottom w:val="0"/>
      <w:divBdr>
        <w:top w:val="none" w:sz="0" w:space="0" w:color="auto"/>
        <w:left w:val="none" w:sz="0" w:space="0" w:color="auto"/>
        <w:bottom w:val="none" w:sz="0" w:space="0" w:color="auto"/>
        <w:right w:val="none" w:sz="0" w:space="0" w:color="auto"/>
      </w:divBdr>
      <w:divsChild>
        <w:div w:id="24795581">
          <w:marLeft w:val="0"/>
          <w:marRight w:val="0"/>
          <w:marTop w:val="0"/>
          <w:marBottom w:val="0"/>
          <w:divBdr>
            <w:top w:val="none" w:sz="0" w:space="0" w:color="auto"/>
            <w:left w:val="none" w:sz="0" w:space="0" w:color="auto"/>
            <w:bottom w:val="none" w:sz="0" w:space="0" w:color="auto"/>
            <w:right w:val="none" w:sz="0" w:space="0" w:color="auto"/>
          </w:divBdr>
          <w:divsChild>
            <w:div w:id="1591355074">
              <w:marLeft w:val="0"/>
              <w:marRight w:val="0"/>
              <w:marTop w:val="0"/>
              <w:marBottom w:val="0"/>
              <w:divBdr>
                <w:top w:val="none" w:sz="0" w:space="0" w:color="auto"/>
                <w:left w:val="none" w:sz="0" w:space="0" w:color="auto"/>
                <w:bottom w:val="none" w:sz="0" w:space="0" w:color="auto"/>
                <w:right w:val="none" w:sz="0" w:space="0" w:color="auto"/>
              </w:divBdr>
              <w:divsChild>
                <w:div w:id="1545409703">
                  <w:marLeft w:val="0"/>
                  <w:marRight w:val="0"/>
                  <w:marTop w:val="0"/>
                  <w:marBottom w:val="0"/>
                  <w:divBdr>
                    <w:top w:val="none" w:sz="0" w:space="0" w:color="auto"/>
                    <w:left w:val="none" w:sz="0" w:space="0" w:color="auto"/>
                    <w:bottom w:val="none" w:sz="0" w:space="0" w:color="auto"/>
                    <w:right w:val="none" w:sz="0" w:space="0" w:color="auto"/>
                  </w:divBdr>
                  <w:divsChild>
                    <w:div w:id="920874091">
                      <w:marLeft w:val="0"/>
                      <w:marRight w:val="0"/>
                      <w:marTop w:val="0"/>
                      <w:marBottom w:val="0"/>
                      <w:divBdr>
                        <w:top w:val="none" w:sz="0" w:space="0" w:color="auto"/>
                        <w:left w:val="none" w:sz="0" w:space="0" w:color="auto"/>
                        <w:bottom w:val="none" w:sz="0" w:space="0" w:color="auto"/>
                        <w:right w:val="none" w:sz="0" w:space="0" w:color="auto"/>
                      </w:divBdr>
                      <w:divsChild>
                        <w:div w:id="294918747">
                          <w:marLeft w:val="0"/>
                          <w:marRight w:val="0"/>
                          <w:marTop w:val="0"/>
                          <w:marBottom w:val="0"/>
                          <w:divBdr>
                            <w:top w:val="none" w:sz="0" w:space="0" w:color="auto"/>
                            <w:left w:val="none" w:sz="0" w:space="0" w:color="auto"/>
                            <w:bottom w:val="none" w:sz="0" w:space="0" w:color="auto"/>
                            <w:right w:val="none" w:sz="0" w:space="0" w:color="auto"/>
                          </w:divBdr>
                          <w:divsChild>
                            <w:div w:id="1283534091">
                              <w:marLeft w:val="0"/>
                              <w:marRight w:val="0"/>
                              <w:marTop w:val="0"/>
                              <w:marBottom w:val="0"/>
                              <w:divBdr>
                                <w:top w:val="none" w:sz="0" w:space="0" w:color="auto"/>
                                <w:left w:val="none" w:sz="0" w:space="0" w:color="auto"/>
                                <w:bottom w:val="none" w:sz="0" w:space="0" w:color="auto"/>
                                <w:right w:val="none" w:sz="0" w:space="0" w:color="auto"/>
                              </w:divBdr>
                              <w:divsChild>
                                <w:div w:id="88236077">
                                  <w:marLeft w:val="0"/>
                                  <w:marRight w:val="0"/>
                                  <w:marTop w:val="0"/>
                                  <w:marBottom w:val="0"/>
                                  <w:divBdr>
                                    <w:top w:val="none" w:sz="0" w:space="0" w:color="auto"/>
                                    <w:left w:val="none" w:sz="0" w:space="0" w:color="auto"/>
                                    <w:bottom w:val="none" w:sz="0" w:space="0" w:color="auto"/>
                                    <w:right w:val="none" w:sz="0" w:space="0" w:color="auto"/>
                                  </w:divBdr>
                                  <w:divsChild>
                                    <w:div w:id="1759520424">
                                      <w:marLeft w:val="0"/>
                                      <w:marRight w:val="0"/>
                                      <w:marTop w:val="0"/>
                                      <w:marBottom w:val="0"/>
                                      <w:divBdr>
                                        <w:top w:val="none" w:sz="0" w:space="0" w:color="auto"/>
                                        <w:left w:val="none" w:sz="0" w:space="0" w:color="auto"/>
                                        <w:bottom w:val="none" w:sz="0" w:space="0" w:color="auto"/>
                                        <w:right w:val="none" w:sz="0" w:space="0" w:color="auto"/>
                                      </w:divBdr>
                                      <w:divsChild>
                                        <w:div w:id="1259409402">
                                          <w:marLeft w:val="0"/>
                                          <w:marRight w:val="0"/>
                                          <w:marTop w:val="0"/>
                                          <w:marBottom w:val="0"/>
                                          <w:divBdr>
                                            <w:top w:val="none" w:sz="0" w:space="0" w:color="auto"/>
                                            <w:left w:val="none" w:sz="0" w:space="0" w:color="auto"/>
                                            <w:bottom w:val="none" w:sz="0" w:space="0" w:color="auto"/>
                                            <w:right w:val="none" w:sz="0" w:space="0" w:color="auto"/>
                                          </w:divBdr>
                                          <w:divsChild>
                                            <w:div w:id="868104835">
                                              <w:marLeft w:val="0"/>
                                              <w:marRight w:val="0"/>
                                              <w:marTop w:val="0"/>
                                              <w:marBottom w:val="0"/>
                                              <w:divBdr>
                                                <w:top w:val="none" w:sz="0" w:space="0" w:color="auto"/>
                                                <w:left w:val="none" w:sz="0" w:space="0" w:color="auto"/>
                                                <w:bottom w:val="none" w:sz="0" w:space="0" w:color="auto"/>
                                                <w:right w:val="none" w:sz="0" w:space="0" w:color="auto"/>
                                              </w:divBdr>
                                              <w:divsChild>
                                                <w:div w:id="843014656">
                                                  <w:marLeft w:val="0"/>
                                                  <w:marRight w:val="0"/>
                                                  <w:marTop w:val="0"/>
                                                  <w:marBottom w:val="0"/>
                                                  <w:divBdr>
                                                    <w:top w:val="none" w:sz="0" w:space="0" w:color="auto"/>
                                                    <w:left w:val="none" w:sz="0" w:space="0" w:color="auto"/>
                                                    <w:bottom w:val="none" w:sz="0" w:space="0" w:color="auto"/>
                                                    <w:right w:val="none" w:sz="0" w:space="0" w:color="auto"/>
                                                  </w:divBdr>
                                                  <w:divsChild>
                                                    <w:div w:id="378283319">
                                                      <w:marLeft w:val="0"/>
                                                      <w:marRight w:val="0"/>
                                                      <w:marTop w:val="0"/>
                                                      <w:marBottom w:val="0"/>
                                                      <w:divBdr>
                                                        <w:top w:val="none" w:sz="0" w:space="0" w:color="auto"/>
                                                        <w:left w:val="none" w:sz="0" w:space="0" w:color="auto"/>
                                                        <w:bottom w:val="none" w:sz="0" w:space="0" w:color="auto"/>
                                                        <w:right w:val="none" w:sz="0" w:space="0" w:color="auto"/>
                                                      </w:divBdr>
                                                      <w:divsChild>
                                                        <w:div w:id="1281567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477138218">
      <w:bodyDiv w:val="1"/>
      <w:marLeft w:val="0"/>
      <w:marRight w:val="0"/>
      <w:marTop w:val="0"/>
      <w:marBottom w:val="0"/>
      <w:divBdr>
        <w:top w:val="none" w:sz="0" w:space="0" w:color="auto"/>
        <w:left w:val="none" w:sz="0" w:space="0" w:color="auto"/>
        <w:bottom w:val="none" w:sz="0" w:space="0" w:color="auto"/>
        <w:right w:val="none" w:sz="0" w:space="0" w:color="auto"/>
      </w:divBdr>
    </w:div>
    <w:div w:id="1485508309">
      <w:bodyDiv w:val="1"/>
      <w:marLeft w:val="0"/>
      <w:marRight w:val="0"/>
      <w:marTop w:val="0"/>
      <w:marBottom w:val="0"/>
      <w:divBdr>
        <w:top w:val="none" w:sz="0" w:space="0" w:color="auto"/>
        <w:left w:val="none" w:sz="0" w:space="0" w:color="auto"/>
        <w:bottom w:val="none" w:sz="0" w:space="0" w:color="auto"/>
        <w:right w:val="none" w:sz="0" w:space="0" w:color="auto"/>
      </w:divBdr>
    </w:div>
    <w:div w:id="1554659587">
      <w:bodyDiv w:val="1"/>
      <w:marLeft w:val="0"/>
      <w:marRight w:val="0"/>
      <w:marTop w:val="0"/>
      <w:marBottom w:val="0"/>
      <w:divBdr>
        <w:top w:val="none" w:sz="0" w:space="0" w:color="auto"/>
        <w:left w:val="none" w:sz="0" w:space="0" w:color="auto"/>
        <w:bottom w:val="none" w:sz="0" w:space="0" w:color="auto"/>
        <w:right w:val="none" w:sz="0" w:space="0" w:color="auto"/>
      </w:divBdr>
      <w:divsChild>
        <w:div w:id="1791049181">
          <w:marLeft w:val="0"/>
          <w:marRight w:val="0"/>
          <w:marTop w:val="0"/>
          <w:marBottom w:val="0"/>
          <w:divBdr>
            <w:top w:val="none" w:sz="0" w:space="0" w:color="auto"/>
            <w:left w:val="none" w:sz="0" w:space="0" w:color="auto"/>
            <w:bottom w:val="none" w:sz="0" w:space="0" w:color="auto"/>
            <w:right w:val="none" w:sz="0" w:space="0" w:color="auto"/>
          </w:divBdr>
          <w:divsChild>
            <w:div w:id="1338733122">
              <w:marLeft w:val="0"/>
              <w:marRight w:val="0"/>
              <w:marTop w:val="0"/>
              <w:marBottom w:val="0"/>
              <w:divBdr>
                <w:top w:val="none" w:sz="0" w:space="0" w:color="auto"/>
                <w:left w:val="none" w:sz="0" w:space="0" w:color="auto"/>
                <w:bottom w:val="none" w:sz="0" w:space="0" w:color="auto"/>
                <w:right w:val="none" w:sz="0" w:space="0" w:color="auto"/>
              </w:divBdr>
              <w:divsChild>
                <w:div w:id="281619634">
                  <w:marLeft w:val="0"/>
                  <w:marRight w:val="0"/>
                  <w:marTop w:val="0"/>
                  <w:marBottom w:val="0"/>
                  <w:divBdr>
                    <w:top w:val="none" w:sz="0" w:space="0" w:color="auto"/>
                    <w:left w:val="none" w:sz="0" w:space="0" w:color="auto"/>
                    <w:bottom w:val="none" w:sz="0" w:space="0" w:color="auto"/>
                    <w:right w:val="none" w:sz="0" w:space="0" w:color="auto"/>
                  </w:divBdr>
                  <w:divsChild>
                    <w:div w:id="1950357853">
                      <w:marLeft w:val="0"/>
                      <w:marRight w:val="0"/>
                      <w:marTop w:val="0"/>
                      <w:marBottom w:val="0"/>
                      <w:divBdr>
                        <w:top w:val="none" w:sz="0" w:space="0" w:color="auto"/>
                        <w:left w:val="none" w:sz="0" w:space="0" w:color="auto"/>
                        <w:bottom w:val="none" w:sz="0" w:space="0" w:color="auto"/>
                        <w:right w:val="none" w:sz="0" w:space="0" w:color="auto"/>
                      </w:divBdr>
                      <w:divsChild>
                        <w:div w:id="1940945311">
                          <w:marLeft w:val="0"/>
                          <w:marRight w:val="0"/>
                          <w:marTop w:val="0"/>
                          <w:marBottom w:val="0"/>
                          <w:divBdr>
                            <w:top w:val="none" w:sz="0" w:space="0" w:color="auto"/>
                            <w:left w:val="none" w:sz="0" w:space="0" w:color="auto"/>
                            <w:bottom w:val="none" w:sz="0" w:space="0" w:color="auto"/>
                            <w:right w:val="none" w:sz="0" w:space="0" w:color="auto"/>
                          </w:divBdr>
                          <w:divsChild>
                            <w:div w:id="702250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56238848">
      <w:bodyDiv w:val="1"/>
      <w:marLeft w:val="0"/>
      <w:marRight w:val="0"/>
      <w:marTop w:val="0"/>
      <w:marBottom w:val="0"/>
      <w:divBdr>
        <w:top w:val="none" w:sz="0" w:space="0" w:color="auto"/>
        <w:left w:val="none" w:sz="0" w:space="0" w:color="auto"/>
        <w:bottom w:val="none" w:sz="0" w:space="0" w:color="auto"/>
        <w:right w:val="none" w:sz="0" w:space="0" w:color="auto"/>
      </w:divBdr>
    </w:div>
    <w:div w:id="1563786734">
      <w:bodyDiv w:val="1"/>
      <w:marLeft w:val="0"/>
      <w:marRight w:val="0"/>
      <w:marTop w:val="0"/>
      <w:marBottom w:val="0"/>
      <w:divBdr>
        <w:top w:val="none" w:sz="0" w:space="0" w:color="auto"/>
        <w:left w:val="none" w:sz="0" w:space="0" w:color="auto"/>
        <w:bottom w:val="none" w:sz="0" w:space="0" w:color="auto"/>
        <w:right w:val="none" w:sz="0" w:space="0" w:color="auto"/>
      </w:divBdr>
    </w:div>
    <w:div w:id="1579946185">
      <w:bodyDiv w:val="1"/>
      <w:marLeft w:val="0"/>
      <w:marRight w:val="0"/>
      <w:marTop w:val="0"/>
      <w:marBottom w:val="0"/>
      <w:divBdr>
        <w:top w:val="none" w:sz="0" w:space="0" w:color="auto"/>
        <w:left w:val="none" w:sz="0" w:space="0" w:color="auto"/>
        <w:bottom w:val="none" w:sz="0" w:space="0" w:color="auto"/>
        <w:right w:val="none" w:sz="0" w:space="0" w:color="auto"/>
      </w:divBdr>
    </w:div>
    <w:div w:id="1583300219">
      <w:bodyDiv w:val="1"/>
      <w:marLeft w:val="0"/>
      <w:marRight w:val="0"/>
      <w:marTop w:val="0"/>
      <w:marBottom w:val="0"/>
      <w:divBdr>
        <w:top w:val="none" w:sz="0" w:space="0" w:color="auto"/>
        <w:left w:val="none" w:sz="0" w:space="0" w:color="auto"/>
        <w:bottom w:val="none" w:sz="0" w:space="0" w:color="auto"/>
        <w:right w:val="none" w:sz="0" w:space="0" w:color="auto"/>
      </w:divBdr>
      <w:divsChild>
        <w:div w:id="1726950729">
          <w:marLeft w:val="0"/>
          <w:marRight w:val="0"/>
          <w:marTop w:val="0"/>
          <w:marBottom w:val="0"/>
          <w:divBdr>
            <w:top w:val="none" w:sz="0" w:space="0" w:color="auto"/>
            <w:left w:val="none" w:sz="0" w:space="0" w:color="auto"/>
            <w:bottom w:val="none" w:sz="0" w:space="0" w:color="auto"/>
            <w:right w:val="none" w:sz="0" w:space="0" w:color="auto"/>
          </w:divBdr>
          <w:divsChild>
            <w:div w:id="1158692631">
              <w:marLeft w:val="0"/>
              <w:marRight w:val="0"/>
              <w:marTop w:val="0"/>
              <w:marBottom w:val="0"/>
              <w:divBdr>
                <w:top w:val="none" w:sz="0" w:space="0" w:color="auto"/>
                <w:left w:val="none" w:sz="0" w:space="0" w:color="auto"/>
                <w:bottom w:val="none" w:sz="0" w:space="0" w:color="auto"/>
                <w:right w:val="none" w:sz="0" w:space="0" w:color="auto"/>
              </w:divBdr>
              <w:divsChild>
                <w:div w:id="3290968">
                  <w:marLeft w:val="0"/>
                  <w:marRight w:val="0"/>
                  <w:marTop w:val="0"/>
                  <w:marBottom w:val="0"/>
                  <w:divBdr>
                    <w:top w:val="none" w:sz="0" w:space="0" w:color="auto"/>
                    <w:left w:val="none" w:sz="0" w:space="0" w:color="auto"/>
                    <w:bottom w:val="none" w:sz="0" w:space="0" w:color="auto"/>
                    <w:right w:val="none" w:sz="0" w:space="0" w:color="auto"/>
                  </w:divBdr>
                  <w:divsChild>
                    <w:div w:id="971522760">
                      <w:marLeft w:val="0"/>
                      <w:marRight w:val="0"/>
                      <w:marTop w:val="0"/>
                      <w:marBottom w:val="0"/>
                      <w:divBdr>
                        <w:top w:val="none" w:sz="0" w:space="0" w:color="auto"/>
                        <w:left w:val="none" w:sz="0" w:space="0" w:color="auto"/>
                        <w:bottom w:val="none" w:sz="0" w:space="0" w:color="auto"/>
                        <w:right w:val="none" w:sz="0" w:space="0" w:color="auto"/>
                      </w:divBdr>
                      <w:divsChild>
                        <w:div w:id="818302072">
                          <w:marLeft w:val="0"/>
                          <w:marRight w:val="0"/>
                          <w:marTop w:val="0"/>
                          <w:marBottom w:val="0"/>
                          <w:divBdr>
                            <w:top w:val="none" w:sz="0" w:space="0" w:color="auto"/>
                            <w:left w:val="none" w:sz="0" w:space="0" w:color="auto"/>
                            <w:bottom w:val="none" w:sz="0" w:space="0" w:color="auto"/>
                            <w:right w:val="none" w:sz="0" w:space="0" w:color="auto"/>
                          </w:divBdr>
                          <w:divsChild>
                            <w:div w:id="413550635">
                              <w:marLeft w:val="0"/>
                              <w:marRight w:val="0"/>
                              <w:marTop w:val="0"/>
                              <w:marBottom w:val="0"/>
                              <w:divBdr>
                                <w:top w:val="none" w:sz="0" w:space="0" w:color="auto"/>
                                <w:left w:val="none" w:sz="0" w:space="0" w:color="auto"/>
                                <w:bottom w:val="none" w:sz="0" w:space="0" w:color="auto"/>
                                <w:right w:val="none" w:sz="0" w:space="0" w:color="auto"/>
                              </w:divBdr>
                              <w:divsChild>
                                <w:div w:id="545334228">
                                  <w:marLeft w:val="0"/>
                                  <w:marRight w:val="0"/>
                                  <w:marTop w:val="0"/>
                                  <w:marBottom w:val="0"/>
                                  <w:divBdr>
                                    <w:top w:val="none" w:sz="0" w:space="0" w:color="auto"/>
                                    <w:left w:val="none" w:sz="0" w:space="0" w:color="auto"/>
                                    <w:bottom w:val="none" w:sz="0" w:space="0" w:color="auto"/>
                                    <w:right w:val="none" w:sz="0" w:space="0" w:color="auto"/>
                                  </w:divBdr>
                                  <w:divsChild>
                                    <w:div w:id="1926843074">
                                      <w:marLeft w:val="0"/>
                                      <w:marRight w:val="0"/>
                                      <w:marTop w:val="0"/>
                                      <w:marBottom w:val="0"/>
                                      <w:divBdr>
                                        <w:top w:val="none" w:sz="0" w:space="0" w:color="auto"/>
                                        <w:left w:val="none" w:sz="0" w:space="0" w:color="auto"/>
                                        <w:bottom w:val="none" w:sz="0" w:space="0" w:color="auto"/>
                                        <w:right w:val="none" w:sz="0" w:space="0" w:color="auto"/>
                                      </w:divBdr>
                                      <w:divsChild>
                                        <w:div w:id="1632056627">
                                          <w:marLeft w:val="0"/>
                                          <w:marRight w:val="0"/>
                                          <w:marTop w:val="0"/>
                                          <w:marBottom w:val="0"/>
                                          <w:divBdr>
                                            <w:top w:val="none" w:sz="0" w:space="0" w:color="auto"/>
                                            <w:left w:val="none" w:sz="0" w:space="0" w:color="auto"/>
                                            <w:bottom w:val="none" w:sz="0" w:space="0" w:color="auto"/>
                                            <w:right w:val="none" w:sz="0" w:space="0" w:color="auto"/>
                                          </w:divBdr>
                                          <w:divsChild>
                                            <w:div w:id="658967739">
                                              <w:marLeft w:val="0"/>
                                              <w:marRight w:val="0"/>
                                              <w:marTop w:val="0"/>
                                              <w:marBottom w:val="0"/>
                                              <w:divBdr>
                                                <w:top w:val="none" w:sz="0" w:space="0" w:color="auto"/>
                                                <w:left w:val="none" w:sz="0" w:space="0" w:color="auto"/>
                                                <w:bottom w:val="none" w:sz="0" w:space="0" w:color="auto"/>
                                                <w:right w:val="none" w:sz="0" w:space="0" w:color="auto"/>
                                              </w:divBdr>
                                              <w:divsChild>
                                                <w:div w:id="299649981">
                                                  <w:marLeft w:val="0"/>
                                                  <w:marRight w:val="0"/>
                                                  <w:marTop w:val="0"/>
                                                  <w:marBottom w:val="0"/>
                                                  <w:divBdr>
                                                    <w:top w:val="none" w:sz="0" w:space="0" w:color="auto"/>
                                                    <w:left w:val="none" w:sz="0" w:space="0" w:color="auto"/>
                                                    <w:bottom w:val="none" w:sz="0" w:space="0" w:color="auto"/>
                                                    <w:right w:val="none" w:sz="0" w:space="0" w:color="auto"/>
                                                  </w:divBdr>
                                                  <w:divsChild>
                                                    <w:div w:id="1336608999">
                                                      <w:marLeft w:val="0"/>
                                                      <w:marRight w:val="0"/>
                                                      <w:marTop w:val="0"/>
                                                      <w:marBottom w:val="0"/>
                                                      <w:divBdr>
                                                        <w:top w:val="none" w:sz="0" w:space="0" w:color="auto"/>
                                                        <w:left w:val="none" w:sz="0" w:space="0" w:color="auto"/>
                                                        <w:bottom w:val="none" w:sz="0" w:space="0" w:color="auto"/>
                                                        <w:right w:val="none" w:sz="0" w:space="0" w:color="auto"/>
                                                      </w:divBdr>
                                                      <w:divsChild>
                                                        <w:div w:id="1204057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628780366">
      <w:bodyDiv w:val="1"/>
      <w:marLeft w:val="0"/>
      <w:marRight w:val="0"/>
      <w:marTop w:val="0"/>
      <w:marBottom w:val="0"/>
      <w:divBdr>
        <w:top w:val="none" w:sz="0" w:space="0" w:color="auto"/>
        <w:left w:val="none" w:sz="0" w:space="0" w:color="auto"/>
        <w:bottom w:val="none" w:sz="0" w:space="0" w:color="auto"/>
        <w:right w:val="none" w:sz="0" w:space="0" w:color="auto"/>
      </w:divBdr>
    </w:div>
    <w:div w:id="1736051376">
      <w:bodyDiv w:val="1"/>
      <w:marLeft w:val="0"/>
      <w:marRight w:val="0"/>
      <w:marTop w:val="0"/>
      <w:marBottom w:val="0"/>
      <w:divBdr>
        <w:top w:val="none" w:sz="0" w:space="0" w:color="auto"/>
        <w:left w:val="none" w:sz="0" w:space="0" w:color="auto"/>
        <w:bottom w:val="none" w:sz="0" w:space="0" w:color="auto"/>
        <w:right w:val="none" w:sz="0" w:space="0" w:color="auto"/>
      </w:divBdr>
    </w:div>
    <w:div w:id="1737194270">
      <w:bodyDiv w:val="1"/>
      <w:marLeft w:val="0"/>
      <w:marRight w:val="0"/>
      <w:marTop w:val="0"/>
      <w:marBottom w:val="0"/>
      <w:divBdr>
        <w:top w:val="none" w:sz="0" w:space="0" w:color="auto"/>
        <w:left w:val="none" w:sz="0" w:space="0" w:color="auto"/>
        <w:bottom w:val="none" w:sz="0" w:space="0" w:color="auto"/>
        <w:right w:val="none" w:sz="0" w:space="0" w:color="auto"/>
      </w:divBdr>
      <w:divsChild>
        <w:div w:id="416053883">
          <w:marLeft w:val="0"/>
          <w:marRight w:val="0"/>
          <w:marTop w:val="0"/>
          <w:marBottom w:val="0"/>
          <w:divBdr>
            <w:top w:val="none" w:sz="0" w:space="0" w:color="auto"/>
            <w:left w:val="none" w:sz="0" w:space="0" w:color="auto"/>
            <w:bottom w:val="none" w:sz="0" w:space="0" w:color="auto"/>
            <w:right w:val="none" w:sz="0" w:space="0" w:color="auto"/>
          </w:divBdr>
          <w:divsChild>
            <w:div w:id="91634166">
              <w:marLeft w:val="0"/>
              <w:marRight w:val="0"/>
              <w:marTop w:val="0"/>
              <w:marBottom w:val="0"/>
              <w:divBdr>
                <w:top w:val="none" w:sz="0" w:space="0" w:color="auto"/>
                <w:left w:val="none" w:sz="0" w:space="0" w:color="auto"/>
                <w:bottom w:val="none" w:sz="0" w:space="0" w:color="auto"/>
                <w:right w:val="none" w:sz="0" w:space="0" w:color="auto"/>
              </w:divBdr>
              <w:divsChild>
                <w:div w:id="726341257">
                  <w:marLeft w:val="0"/>
                  <w:marRight w:val="0"/>
                  <w:marTop w:val="0"/>
                  <w:marBottom w:val="0"/>
                  <w:divBdr>
                    <w:top w:val="none" w:sz="0" w:space="0" w:color="auto"/>
                    <w:left w:val="none" w:sz="0" w:space="0" w:color="auto"/>
                    <w:bottom w:val="none" w:sz="0" w:space="0" w:color="auto"/>
                    <w:right w:val="none" w:sz="0" w:space="0" w:color="auto"/>
                  </w:divBdr>
                  <w:divsChild>
                    <w:div w:id="260915099">
                      <w:marLeft w:val="0"/>
                      <w:marRight w:val="0"/>
                      <w:marTop w:val="0"/>
                      <w:marBottom w:val="0"/>
                      <w:divBdr>
                        <w:top w:val="none" w:sz="0" w:space="0" w:color="auto"/>
                        <w:left w:val="none" w:sz="0" w:space="0" w:color="auto"/>
                        <w:bottom w:val="none" w:sz="0" w:space="0" w:color="auto"/>
                        <w:right w:val="none" w:sz="0" w:space="0" w:color="auto"/>
                      </w:divBdr>
                      <w:divsChild>
                        <w:div w:id="1176192842">
                          <w:marLeft w:val="0"/>
                          <w:marRight w:val="0"/>
                          <w:marTop w:val="0"/>
                          <w:marBottom w:val="0"/>
                          <w:divBdr>
                            <w:top w:val="none" w:sz="0" w:space="0" w:color="auto"/>
                            <w:left w:val="none" w:sz="0" w:space="0" w:color="auto"/>
                            <w:bottom w:val="none" w:sz="0" w:space="0" w:color="auto"/>
                            <w:right w:val="none" w:sz="0" w:space="0" w:color="auto"/>
                          </w:divBdr>
                          <w:divsChild>
                            <w:div w:id="1140003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46688308">
      <w:bodyDiv w:val="1"/>
      <w:marLeft w:val="0"/>
      <w:marRight w:val="0"/>
      <w:marTop w:val="0"/>
      <w:marBottom w:val="0"/>
      <w:divBdr>
        <w:top w:val="none" w:sz="0" w:space="0" w:color="auto"/>
        <w:left w:val="none" w:sz="0" w:space="0" w:color="auto"/>
        <w:bottom w:val="none" w:sz="0" w:space="0" w:color="auto"/>
        <w:right w:val="none" w:sz="0" w:space="0" w:color="auto"/>
      </w:divBdr>
    </w:div>
    <w:div w:id="1788545145">
      <w:bodyDiv w:val="1"/>
      <w:marLeft w:val="0"/>
      <w:marRight w:val="0"/>
      <w:marTop w:val="0"/>
      <w:marBottom w:val="0"/>
      <w:divBdr>
        <w:top w:val="none" w:sz="0" w:space="0" w:color="auto"/>
        <w:left w:val="none" w:sz="0" w:space="0" w:color="auto"/>
        <w:bottom w:val="none" w:sz="0" w:space="0" w:color="auto"/>
        <w:right w:val="none" w:sz="0" w:space="0" w:color="auto"/>
      </w:divBdr>
    </w:div>
    <w:div w:id="1834107597">
      <w:bodyDiv w:val="1"/>
      <w:marLeft w:val="0"/>
      <w:marRight w:val="0"/>
      <w:marTop w:val="0"/>
      <w:marBottom w:val="0"/>
      <w:divBdr>
        <w:top w:val="none" w:sz="0" w:space="0" w:color="auto"/>
        <w:left w:val="none" w:sz="0" w:space="0" w:color="auto"/>
        <w:bottom w:val="none" w:sz="0" w:space="0" w:color="auto"/>
        <w:right w:val="none" w:sz="0" w:space="0" w:color="auto"/>
      </w:divBdr>
    </w:div>
    <w:div w:id="1846936298">
      <w:bodyDiv w:val="1"/>
      <w:marLeft w:val="0"/>
      <w:marRight w:val="0"/>
      <w:marTop w:val="0"/>
      <w:marBottom w:val="0"/>
      <w:divBdr>
        <w:top w:val="none" w:sz="0" w:space="0" w:color="auto"/>
        <w:left w:val="none" w:sz="0" w:space="0" w:color="auto"/>
        <w:bottom w:val="none" w:sz="0" w:space="0" w:color="auto"/>
        <w:right w:val="none" w:sz="0" w:space="0" w:color="auto"/>
      </w:divBdr>
      <w:divsChild>
        <w:div w:id="288050378">
          <w:marLeft w:val="0"/>
          <w:marRight w:val="0"/>
          <w:marTop w:val="0"/>
          <w:marBottom w:val="0"/>
          <w:divBdr>
            <w:top w:val="none" w:sz="0" w:space="0" w:color="auto"/>
            <w:left w:val="none" w:sz="0" w:space="0" w:color="auto"/>
            <w:bottom w:val="none" w:sz="0" w:space="0" w:color="auto"/>
            <w:right w:val="none" w:sz="0" w:space="0" w:color="auto"/>
          </w:divBdr>
          <w:divsChild>
            <w:div w:id="747002610">
              <w:marLeft w:val="0"/>
              <w:marRight w:val="0"/>
              <w:marTop w:val="0"/>
              <w:marBottom w:val="0"/>
              <w:divBdr>
                <w:top w:val="none" w:sz="0" w:space="0" w:color="auto"/>
                <w:left w:val="none" w:sz="0" w:space="0" w:color="auto"/>
                <w:bottom w:val="none" w:sz="0" w:space="0" w:color="auto"/>
                <w:right w:val="none" w:sz="0" w:space="0" w:color="auto"/>
              </w:divBdr>
              <w:divsChild>
                <w:div w:id="629173217">
                  <w:marLeft w:val="0"/>
                  <w:marRight w:val="0"/>
                  <w:marTop w:val="0"/>
                  <w:marBottom w:val="0"/>
                  <w:divBdr>
                    <w:top w:val="none" w:sz="0" w:space="0" w:color="auto"/>
                    <w:left w:val="none" w:sz="0" w:space="0" w:color="auto"/>
                    <w:bottom w:val="none" w:sz="0" w:space="0" w:color="auto"/>
                    <w:right w:val="none" w:sz="0" w:space="0" w:color="auto"/>
                  </w:divBdr>
                  <w:divsChild>
                    <w:div w:id="1739284588">
                      <w:marLeft w:val="0"/>
                      <w:marRight w:val="0"/>
                      <w:marTop w:val="0"/>
                      <w:marBottom w:val="0"/>
                      <w:divBdr>
                        <w:top w:val="none" w:sz="0" w:space="0" w:color="auto"/>
                        <w:left w:val="none" w:sz="0" w:space="0" w:color="auto"/>
                        <w:bottom w:val="none" w:sz="0" w:space="0" w:color="auto"/>
                        <w:right w:val="none" w:sz="0" w:space="0" w:color="auto"/>
                      </w:divBdr>
                      <w:divsChild>
                        <w:div w:id="1685328333">
                          <w:marLeft w:val="0"/>
                          <w:marRight w:val="0"/>
                          <w:marTop w:val="0"/>
                          <w:marBottom w:val="0"/>
                          <w:divBdr>
                            <w:top w:val="none" w:sz="0" w:space="0" w:color="auto"/>
                            <w:left w:val="none" w:sz="0" w:space="0" w:color="auto"/>
                            <w:bottom w:val="none" w:sz="0" w:space="0" w:color="auto"/>
                            <w:right w:val="none" w:sz="0" w:space="0" w:color="auto"/>
                          </w:divBdr>
                          <w:divsChild>
                            <w:div w:id="1400908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60511908">
      <w:bodyDiv w:val="1"/>
      <w:marLeft w:val="0"/>
      <w:marRight w:val="0"/>
      <w:marTop w:val="0"/>
      <w:marBottom w:val="0"/>
      <w:divBdr>
        <w:top w:val="none" w:sz="0" w:space="0" w:color="auto"/>
        <w:left w:val="none" w:sz="0" w:space="0" w:color="auto"/>
        <w:bottom w:val="none" w:sz="0" w:space="0" w:color="auto"/>
        <w:right w:val="none" w:sz="0" w:space="0" w:color="auto"/>
      </w:divBdr>
    </w:div>
    <w:div w:id="1940406391">
      <w:bodyDiv w:val="1"/>
      <w:marLeft w:val="0"/>
      <w:marRight w:val="0"/>
      <w:marTop w:val="0"/>
      <w:marBottom w:val="0"/>
      <w:divBdr>
        <w:top w:val="none" w:sz="0" w:space="0" w:color="auto"/>
        <w:left w:val="none" w:sz="0" w:space="0" w:color="auto"/>
        <w:bottom w:val="none" w:sz="0" w:space="0" w:color="auto"/>
        <w:right w:val="none" w:sz="0" w:space="0" w:color="auto"/>
      </w:divBdr>
      <w:divsChild>
        <w:div w:id="308948811">
          <w:marLeft w:val="0"/>
          <w:marRight w:val="0"/>
          <w:marTop w:val="0"/>
          <w:marBottom w:val="0"/>
          <w:divBdr>
            <w:top w:val="none" w:sz="0" w:space="0" w:color="auto"/>
            <w:left w:val="none" w:sz="0" w:space="0" w:color="auto"/>
            <w:bottom w:val="none" w:sz="0" w:space="0" w:color="auto"/>
            <w:right w:val="none" w:sz="0" w:space="0" w:color="auto"/>
          </w:divBdr>
          <w:divsChild>
            <w:div w:id="1519344350">
              <w:marLeft w:val="0"/>
              <w:marRight w:val="0"/>
              <w:marTop w:val="0"/>
              <w:marBottom w:val="0"/>
              <w:divBdr>
                <w:top w:val="none" w:sz="0" w:space="0" w:color="auto"/>
                <w:left w:val="none" w:sz="0" w:space="0" w:color="auto"/>
                <w:bottom w:val="none" w:sz="0" w:space="0" w:color="auto"/>
                <w:right w:val="none" w:sz="0" w:space="0" w:color="auto"/>
              </w:divBdr>
              <w:divsChild>
                <w:div w:id="1802725416">
                  <w:marLeft w:val="0"/>
                  <w:marRight w:val="0"/>
                  <w:marTop w:val="0"/>
                  <w:marBottom w:val="0"/>
                  <w:divBdr>
                    <w:top w:val="none" w:sz="0" w:space="0" w:color="auto"/>
                    <w:left w:val="none" w:sz="0" w:space="0" w:color="auto"/>
                    <w:bottom w:val="none" w:sz="0" w:space="0" w:color="auto"/>
                    <w:right w:val="none" w:sz="0" w:space="0" w:color="auto"/>
                  </w:divBdr>
                  <w:divsChild>
                    <w:div w:id="1993561714">
                      <w:marLeft w:val="0"/>
                      <w:marRight w:val="0"/>
                      <w:marTop w:val="0"/>
                      <w:marBottom w:val="0"/>
                      <w:divBdr>
                        <w:top w:val="none" w:sz="0" w:space="0" w:color="auto"/>
                        <w:left w:val="none" w:sz="0" w:space="0" w:color="auto"/>
                        <w:bottom w:val="none" w:sz="0" w:space="0" w:color="auto"/>
                        <w:right w:val="none" w:sz="0" w:space="0" w:color="auto"/>
                      </w:divBdr>
                      <w:divsChild>
                        <w:div w:id="289895128">
                          <w:marLeft w:val="0"/>
                          <w:marRight w:val="0"/>
                          <w:marTop w:val="0"/>
                          <w:marBottom w:val="0"/>
                          <w:divBdr>
                            <w:top w:val="none" w:sz="0" w:space="0" w:color="auto"/>
                            <w:left w:val="none" w:sz="0" w:space="0" w:color="auto"/>
                            <w:bottom w:val="none" w:sz="0" w:space="0" w:color="auto"/>
                            <w:right w:val="none" w:sz="0" w:space="0" w:color="auto"/>
                          </w:divBdr>
                          <w:divsChild>
                            <w:div w:id="594096038">
                              <w:marLeft w:val="0"/>
                              <w:marRight w:val="0"/>
                              <w:marTop w:val="0"/>
                              <w:marBottom w:val="0"/>
                              <w:divBdr>
                                <w:top w:val="none" w:sz="0" w:space="0" w:color="auto"/>
                                <w:left w:val="none" w:sz="0" w:space="0" w:color="auto"/>
                                <w:bottom w:val="none" w:sz="0" w:space="0" w:color="auto"/>
                                <w:right w:val="none" w:sz="0" w:space="0" w:color="auto"/>
                              </w:divBdr>
                              <w:divsChild>
                                <w:div w:id="1212614057">
                                  <w:marLeft w:val="0"/>
                                  <w:marRight w:val="0"/>
                                  <w:marTop w:val="0"/>
                                  <w:marBottom w:val="0"/>
                                  <w:divBdr>
                                    <w:top w:val="none" w:sz="0" w:space="0" w:color="auto"/>
                                    <w:left w:val="none" w:sz="0" w:space="0" w:color="auto"/>
                                    <w:bottom w:val="none" w:sz="0" w:space="0" w:color="auto"/>
                                    <w:right w:val="none" w:sz="0" w:space="0" w:color="auto"/>
                                  </w:divBdr>
                                  <w:divsChild>
                                    <w:div w:id="1591698140">
                                      <w:marLeft w:val="0"/>
                                      <w:marRight w:val="0"/>
                                      <w:marTop w:val="0"/>
                                      <w:marBottom w:val="0"/>
                                      <w:divBdr>
                                        <w:top w:val="none" w:sz="0" w:space="0" w:color="auto"/>
                                        <w:left w:val="none" w:sz="0" w:space="0" w:color="auto"/>
                                        <w:bottom w:val="none" w:sz="0" w:space="0" w:color="auto"/>
                                        <w:right w:val="none" w:sz="0" w:space="0" w:color="auto"/>
                                      </w:divBdr>
                                      <w:divsChild>
                                        <w:div w:id="1891958856">
                                          <w:marLeft w:val="0"/>
                                          <w:marRight w:val="0"/>
                                          <w:marTop w:val="0"/>
                                          <w:marBottom w:val="0"/>
                                          <w:divBdr>
                                            <w:top w:val="none" w:sz="0" w:space="0" w:color="auto"/>
                                            <w:left w:val="none" w:sz="0" w:space="0" w:color="auto"/>
                                            <w:bottom w:val="none" w:sz="0" w:space="0" w:color="auto"/>
                                            <w:right w:val="none" w:sz="0" w:space="0" w:color="auto"/>
                                          </w:divBdr>
                                          <w:divsChild>
                                            <w:div w:id="441919520">
                                              <w:marLeft w:val="0"/>
                                              <w:marRight w:val="0"/>
                                              <w:marTop w:val="0"/>
                                              <w:marBottom w:val="0"/>
                                              <w:divBdr>
                                                <w:top w:val="none" w:sz="0" w:space="0" w:color="auto"/>
                                                <w:left w:val="none" w:sz="0" w:space="0" w:color="auto"/>
                                                <w:bottom w:val="none" w:sz="0" w:space="0" w:color="auto"/>
                                                <w:right w:val="none" w:sz="0" w:space="0" w:color="auto"/>
                                              </w:divBdr>
                                              <w:divsChild>
                                                <w:div w:id="644626493">
                                                  <w:marLeft w:val="0"/>
                                                  <w:marRight w:val="0"/>
                                                  <w:marTop w:val="0"/>
                                                  <w:marBottom w:val="0"/>
                                                  <w:divBdr>
                                                    <w:top w:val="none" w:sz="0" w:space="0" w:color="auto"/>
                                                    <w:left w:val="none" w:sz="0" w:space="0" w:color="auto"/>
                                                    <w:bottom w:val="none" w:sz="0" w:space="0" w:color="auto"/>
                                                    <w:right w:val="none" w:sz="0" w:space="0" w:color="auto"/>
                                                  </w:divBdr>
                                                  <w:divsChild>
                                                    <w:div w:id="718169436">
                                                      <w:marLeft w:val="0"/>
                                                      <w:marRight w:val="0"/>
                                                      <w:marTop w:val="0"/>
                                                      <w:marBottom w:val="0"/>
                                                      <w:divBdr>
                                                        <w:top w:val="none" w:sz="0" w:space="0" w:color="auto"/>
                                                        <w:left w:val="none" w:sz="0" w:space="0" w:color="auto"/>
                                                        <w:bottom w:val="none" w:sz="0" w:space="0" w:color="auto"/>
                                                        <w:right w:val="none" w:sz="0" w:space="0" w:color="auto"/>
                                                      </w:divBdr>
                                                      <w:divsChild>
                                                        <w:div w:id="1195967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948393063">
      <w:bodyDiv w:val="1"/>
      <w:marLeft w:val="0"/>
      <w:marRight w:val="0"/>
      <w:marTop w:val="0"/>
      <w:marBottom w:val="0"/>
      <w:divBdr>
        <w:top w:val="none" w:sz="0" w:space="0" w:color="auto"/>
        <w:left w:val="none" w:sz="0" w:space="0" w:color="auto"/>
        <w:bottom w:val="none" w:sz="0" w:space="0" w:color="auto"/>
        <w:right w:val="none" w:sz="0" w:space="0" w:color="auto"/>
      </w:divBdr>
    </w:div>
    <w:div w:id="1965235300">
      <w:bodyDiv w:val="1"/>
      <w:marLeft w:val="0"/>
      <w:marRight w:val="0"/>
      <w:marTop w:val="0"/>
      <w:marBottom w:val="0"/>
      <w:divBdr>
        <w:top w:val="none" w:sz="0" w:space="0" w:color="auto"/>
        <w:left w:val="none" w:sz="0" w:space="0" w:color="auto"/>
        <w:bottom w:val="none" w:sz="0" w:space="0" w:color="auto"/>
        <w:right w:val="none" w:sz="0" w:space="0" w:color="auto"/>
      </w:divBdr>
    </w:div>
    <w:div w:id="2026594441">
      <w:bodyDiv w:val="1"/>
      <w:marLeft w:val="0"/>
      <w:marRight w:val="0"/>
      <w:marTop w:val="0"/>
      <w:marBottom w:val="0"/>
      <w:divBdr>
        <w:top w:val="none" w:sz="0" w:space="0" w:color="auto"/>
        <w:left w:val="none" w:sz="0" w:space="0" w:color="auto"/>
        <w:bottom w:val="none" w:sz="0" w:space="0" w:color="auto"/>
        <w:right w:val="none" w:sz="0" w:space="0" w:color="auto"/>
      </w:divBdr>
      <w:divsChild>
        <w:div w:id="1228148600">
          <w:marLeft w:val="0"/>
          <w:marRight w:val="0"/>
          <w:marTop w:val="0"/>
          <w:marBottom w:val="0"/>
          <w:divBdr>
            <w:top w:val="none" w:sz="0" w:space="0" w:color="auto"/>
            <w:left w:val="none" w:sz="0" w:space="0" w:color="auto"/>
            <w:bottom w:val="none" w:sz="0" w:space="0" w:color="auto"/>
            <w:right w:val="none" w:sz="0" w:space="0" w:color="auto"/>
          </w:divBdr>
          <w:divsChild>
            <w:div w:id="2143689518">
              <w:marLeft w:val="0"/>
              <w:marRight w:val="0"/>
              <w:marTop w:val="0"/>
              <w:marBottom w:val="0"/>
              <w:divBdr>
                <w:top w:val="none" w:sz="0" w:space="0" w:color="auto"/>
                <w:left w:val="none" w:sz="0" w:space="0" w:color="auto"/>
                <w:bottom w:val="none" w:sz="0" w:space="0" w:color="auto"/>
                <w:right w:val="none" w:sz="0" w:space="0" w:color="auto"/>
              </w:divBdr>
              <w:divsChild>
                <w:div w:id="180121351">
                  <w:marLeft w:val="0"/>
                  <w:marRight w:val="0"/>
                  <w:marTop w:val="0"/>
                  <w:marBottom w:val="0"/>
                  <w:divBdr>
                    <w:top w:val="none" w:sz="0" w:space="0" w:color="auto"/>
                    <w:left w:val="none" w:sz="0" w:space="0" w:color="auto"/>
                    <w:bottom w:val="none" w:sz="0" w:space="0" w:color="auto"/>
                    <w:right w:val="none" w:sz="0" w:space="0" w:color="auto"/>
                  </w:divBdr>
                  <w:divsChild>
                    <w:div w:id="502627967">
                      <w:marLeft w:val="0"/>
                      <w:marRight w:val="0"/>
                      <w:marTop w:val="0"/>
                      <w:marBottom w:val="0"/>
                      <w:divBdr>
                        <w:top w:val="none" w:sz="0" w:space="0" w:color="auto"/>
                        <w:left w:val="none" w:sz="0" w:space="0" w:color="auto"/>
                        <w:bottom w:val="none" w:sz="0" w:space="0" w:color="auto"/>
                        <w:right w:val="none" w:sz="0" w:space="0" w:color="auto"/>
                      </w:divBdr>
                      <w:divsChild>
                        <w:div w:id="905342080">
                          <w:marLeft w:val="0"/>
                          <w:marRight w:val="0"/>
                          <w:marTop w:val="0"/>
                          <w:marBottom w:val="0"/>
                          <w:divBdr>
                            <w:top w:val="none" w:sz="0" w:space="0" w:color="auto"/>
                            <w:left w:val="none" w:sz="0" w:space="0" w:color="auto"/>
                            <w:bottom w:val="none" w:sz="0" w:space="0" w:color="auto"/>
                            <w:right w:val="none" w:sz="0" w:space="0" w:color="auto"/>
                          </w:divBdr>
                          <w:divsChild>
                            <w:div w:id="161355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80442766">
      <w:bodyDiv w:val="1"/>
      <w:marLeft w:val="0"/>
      <w:marRight w:val="0"/>
      <w:marTop w:val="0"/>
      <w:marBottom w:val="0"/>
      <w:divBdr>
        <w:top w:val="none" w:sz="0" w:space="0" w:color="auto"/>
        <w:left w:val="none" w:sz="0" w:space="0" w:color="auto"/>
        <w:bottom w:val="none" w:sz="0" w:space="0" w:color="auto"/>
        <w:right w:val="none" w:sz="0" w:space="0" w:color="auto"/>
      </w:divBdr>
      <w:divsChild>
        <w:div w:id="750931857">
          <w:marLeft w:val="0"/>
          <w:marRight w:val="0"/>
          <w:marTop w:val="0"/>
          <w:marBottom w:val="0"/>
          <w:divBdr>
            <w:top w:val="none" w:sz="0" w:space="0" w:color="auto"/>
            <w:left w:val="none" w:sz="0" w:space="0" w:color="auto"/>
            <w:bottom w:val="none" w:sz="0" w:space="0" w:color="auto"/>
            <w:right w:val="none" w:sz="0" w:space="0" w:color="auto"/>
          </w:divBdr>
          <w:divsChild>
            <w:div w:id="789251013">
              <w:marLeft w:val="0"/>
              <w:marRight w:val="0"/>
              <w:marTop w:val="0"/>
              <w:marBottom w:val="0"/>
              <w:divBdr>
                <w:top w:val="none" w:sz="0" w:space="0" w:color="auto"/>
                <w:left w:val="none" w:sz="0" w:space="0" w:color="auto"/>
                <w:bottom w:val="none" w:sz="0" w:space="0" w:color="auto"/>
                <w:right w:val="none" w:sz="0" w:space="0" w:color="auto"/>
              </w:divBdr>
              <w:divsChild>
                <w:div w:id="507990873">
                  <w:marLeft w:val="0"/>
                  <w:marRight w:val="0"/>
                  <w:marTop w:val="0"/>
                  <w:marBottom w:val="0"/>
                  <w:divBdr>
                    <w:top w:val="none" w:sz="0" w:space="0" w:color="auto"/>
                    <w:left w:val="none" w:sz="0" w:space="0" w:color="auto"/>
                    <w:bottom w:val="none" w:sz="0" w:space="0" w:color="auto"/>
                    <w:right w:val="none" w:sz="0" w:space="0" w:color="auto"/>
                  </w:divBdr>
                  <w:divsChild>
                    <w:div w:id="325784755">
                      <w:marLeft w:val="0"/>
                      <w:marRight w:val="0"/>
                      <w:marTop w:val="0"/>
                      <w:marBottom w:val="0"/>
                      <w:divBdr>
                        <w:top w:val="none" w:sz="0" w:space="0" w:color="auto"/>
                        <w:left w:val="none" w:sz="0" w:space="0" w:color="auto"/>
                        <w:bottom w:val="none" w:sz="0" w:space="0" w:color="auto"/>
                        <w:right w:val="none" w:sz="0" w:space="0" w:color="auto"/>
                      </w:divBdr>
                      <w:divsChild>
                        <w:div w:id="1641421856">
                          <w:marLeft w:val="0"/>
                          <w:marRight w:val="0"/>
                          <w:marTop w:val="0"/>
                          <w:marBottom w:val="0"/>
                          <w:divBdr>
                            <w:top w:val="none" w:sz="0" w:space="0" w:color="auto"/>
                            <w:left w:val="none" w:sz="0" w:space="0" w:color="auto"/>
                            <w:bottom w:val="none" w:sz="0" w:space="0" w:color="auto"/>
                            <w:right w:val="none" w:sz="0" w:space="0" w:color="auto"/>
                          </w:divBdr>
                          <w:divsChild>
                            <w:div w:id="810245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1190079">
      <w:bodyDiv w:val="1"/>
      <w:marLeft w:val="0"/>
      <w:marRight w:val="0"/>
      <w:marTop w:val="0"/>
      <w:marBottom w:val="0"/>
      <w:divBdr>
        <w:top w:val="none" w:sz="0" w:space="0" w:color="auto"/>
        <w:left w:val="none" w:sz="0" w:space="0" w:color="auto"/>
        <w:bottom w:val="none" w:sz="0" w:space="0" w:color="auto"/>
        <w:right w:val="none" w:sz="0" w:space="0" w:color="auto"/>
      </w:divBdr>
    </w:div>
    <w:div w:id="2122991972">
      <w:bodyDiv w:val="1"/>
      <w:marLeft w:val="0"/>
      <w:marRight w:val="0"/>
      <w:marTop w:val="0"/>
      <w:marBottom w:val="0"/>
      <w:divBdr>
        <w:top w:val="none" w:sz="0" w:space="0" w:color="auto"/>
        <w:left w:val="none" w:sz="0" w:space="0" w:color="auto"/>
        <w:bottom w:val="none" w:sz="0" w:space="0" w:color="auto"/>
        <w:right w:val="none" w:sz="0" w:space="0" w:color="auto"/>
      </w:divBdr>
    </w:div>
    <w:div w:id="2134858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childcarechoices.gov.uk/"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2ED4D9F30A94D0E94DE03417BA2DF59"/>
        <w:category>
          <w:name w:val="General"/>
          <w:gallery w:val="placeholder"/>
        </w:category>
        <w:types>
          <w:type w:val="bbPlcHdr"/>
        </w:types>
        <w:behaviors>
          <w:behavior w:val="content"/>
        </w:behaviors>
        <w:guid w:val="{B5A65DB4-C541-446C-AEEE-F640EE44C5B2}"/>
      </w:docPartPr>
      <w:docPartBody>
        <w:p w:rsidR="00000000" w:rsidRDefault="00747E74" w:rsidP="00747E74">
          <w:pPr>
            <w:pStyle w:val="E2ED4D9F30A94D0E94DE03417BA2DF59"/>
          </w:pPr>
          <w:r>
            <w:rPr>
              <w:rFonts w:asciiTheme="majorHAnsi" w:eastAsiaTheme="majorEastAsia" w:hAnsiTheme="majorHAnsi" w:cstheme="majorBidi"/>
              <w:caps/>
              <w:color w:val="156082" w:themeColor="accent1"/>
              <w:sz w:val="80"/>
              <w:szCs w:val="80"/>
            </w:rPr>
            <w:t>[Document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05C0"/>
    <w:rsid w:val="000070CC"/>
    <w:rsid w:val="00032527"/>
    <w:rsid w:val="00064B3E"/>
    <w:rsid w:val="00075594"/>
    <w:rsid w:val="0008516E"/>
    <w:rsid w:val="0009029A"/>
    <w:rsid w:val="000A6FC5"/>
    <w:rsid w:val="000C0278"/>
    <w:rsid w:val="000D3669"/>
    <w:rsid w:val="000F0DFF"/>
    <w:rsid w:val="00155E43"/>
    <w:rsid w:val="00170082"/>
    <w:rsid w:val="00195C84"/>
    <w:rsid w:val="001B05D3"/>
    <w:rsid w:val="001B5A1D"/>
    <w:rsid w:val="00263579"/>
    <w:rsid w:val="00267665"/>
    <w:rsid w:val="00273D0B"/>
    <w:rsid w:val="002A54E0"/>
    <w:rsid w:val="002B4D08"/>
    <w:rsid w:val="002D091F"/>
    <w:rsid w:val="002F4403"/>
    <w:rsid w:val="0030685F"/>
    <w:rsid w:val="00310A18"/>
    <w:rsid w:val="00311653"/>
    <w:rsid w:val="00340881"/>
    <w:rsid w:val="00340D08"/>
    <w:rsid w:val="00354361"/>
    <w:rsid w:val="003560C3"/>
    <w:rsid w:val="00364570"/>
    <w:rsid w:val="003944A8"/>
    <w:rsid w:val="003D716D"/>
    <w:rsid w:val="003E0A50"/>
    <w:rsid w:val="00455E98"/>
    <w:rsid w:val="00476D8D"/>
    <w:rsid w:val="004B4955"/>
    <w:rsid w:val="004C00C4"/>
    <w:rsid w:val="004C0DA7"/>
    <w:rsid w:val="004C5221"/>
    <w:rsid w:val="004C6174"/>
    <w:rsid w:val="004D71BD"/>
    <w:rsid w:val="004F4360"/>
    <w:rsid w:val="00503D32"/>
    <w:rsid w:val="005133A5"/>
    <w:rsid w:val="00513F63"/>
    <w:rsid w:val="0051412A"/>
    <w:rsid w:val="005338E9"/>
    <w:rsid w:val="00533B15"/>
    <w:rsid w:val="00537303"/>
    <w:rsid w:val="0054095A"/>
    <w:rsid w:val="00571367"/>
    <w:rsid w:val="00591F0A"/>
    <w:rsid w:val="005B2C70"/>
    <w:rsid w:val="005F0D7F"/>
    <w:rsid w:val="005F2F04"/>
    <w:rsid w:val="005F72F4"/>
    <w:rsid w:val="00615B1A"/>
    <w:rsid w:val="006300FF"/>
    <w:rsid w:val="00680617"/>
    <w:rsid w:val="006D7540"/>
    <w:rsid w:val="006E0E2F"/>
    <w:rsid w:val="007065ED"/>
    <w:rsid w:val="007156AA"/>
    <w:rsid w:val="007419A3"/>
    <w:rsid w:val="0074588C"/>
    <w:rsid w:val="00747E74"/>
    <w:rsid w:val="007608D3"/>
    <w:rsid w:val="007672CC"/>
    <w:rsid w:val="00784675"/>
    <w:rsid w:val="007877A2"/>
    <w:rsid w:val="007A0079"/>
    <w:rsid w:val="007E1456"/>
    <w:rsid w:val="007F22D9"/>
    <w:rsid w:val="008017BD"/>
    <w:rsid w:val="00805C80"/>
    <w:rsid w:val="00826EFE"/>
    <w:rsid w:val="0082774B"/>
    <w:rsid w:val="008760AC"/>
    <w:rsid w:val="00891F49"/>
    <w:rsid w:val="008D324A"/>
    <w:rsid w:val="008D4776"/>
    <w:rsid w:val="009243C7"/>
    <w:rsid w:val="0094363D"/>
    <w:rsid w:val="0095306D"/>
    <w:rsid w:val="009545ED"/>
    <w:rsid w:val="00976616"/>
    <w:rsid w:val="009A10B0"/>
    <w:rsid w:val="009D65D3"/>
    <w:rsid w:val="00A06A57"/>
    <w:rsid w:val="00A16780"/>
    <w:rsid w:val="00A22949"/>
    <w:rsid w:val="00A2663B"/>
    <w:rsid w:val="00A310A8"/>
    <w:rsid w:val="00A70DD6"/>
    <w:rsid w:val="00AF7C53"/>
    <w:rsid w:val="00B17675"/>
    <w:rsid w:val="00B271CA"/>
    <w:rsid w:val="00B3544A"/>
    <w:rsid w:val="00B54A79"/>
    <w:rsid w:val="00B54E8D"/>
    <w:rsid w:val="00B63876"/>
    <w:rsid w:val="00BA3441"/>
    <w:rsid w:val="00BB713E"/>
    <w:rsid w:val="00BE0E33"/>
    <w:rsid w:val="00C00353"/>
    <w:rsid w:val="00C133EF"/>
    <w:rsid w:val="00C21A62"/>
    <w:rsid w:val="00C336EC"/>
    <w:rsid w:val="00C51814"/>
    <w:rsid w:val="00C72EC1"/>
    <w:rsid w:val="00C9606C"/>
    <w:rsid w:val="00CA2DA1"/>
    <w:rsid w:val="00CB7F7F"/>
    <w:rsid w:val="00CE05C0"/>
    <w:rsid w:val="00CE5339"/>
    <w:rsid w:val="00CF4AB1"/>
    <w:rsid w:val="00D13227"/>
    <w:rsid w:val="00D20ECC"/>
    <w:rsid w:val="00D263EB"/>
    <w:rsid w:val="00D40E13"/>
    <w:rsid w:val="00D45619"/>
    <w:rsid w:val="00D50C73"/>
    <w:rsid w:val="00D73C29"/>
    <w:rsid w:val="00D80105"/>
    <w:rsid w:val="00D90D61"/>
    <w:rsid w:val="00D9162E"/>
    <w:rsid w:val="00D97676"/>
    <w:rsid w:val="00DB3D2F"/>
    <w:rsid w:val="00DC249E"/>
    <w:rsid w:val="00DD2730"/>
    <w:rsid w:val="00DF2D79"/>
    <w:rsid w:val="00E1586E"/>
    <w:rsid w:val="00E3387E"/>
    <w:rsid w:val="00E41F26"/>
    <w:rsid w:val="00E70973"/>
    <w:rsid w:val="00E8253D"/>
    <w:rsid w:val="00E9579C"/>
    <w:rsid w:val="00EB04E6"/>
    <w:rsid w:val="00EB0B05"/>
    <w:rsid w:val="00ED1847"/>
    <w:rsid w:val="00ED305C"/>
    <w:rsid w:val="00F03628"/>
    <w:rsid w:val="00F0413B"/>
    <w:rsid w:val="00F11A25"/>
    <w:rsid w:val="00F11EED"/>
    <w:rsid w:val="00F175C8"/>
    <w:rsid w:val="00F32A0D"/>
    <w:rsid w:val="00F446D6"/>
    <w:rsid w:val="00F85FEA"/>
    <w:rsid w:val="00FC49AD"/>
    <w:rsid w:val="00FD217D"/>
    <w:rsid w:val="00FE275B"/>
    <w:rsid w:val="00FE6BA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2E3F0CE3C8E4694B9762A9D8DAB7CAE">
    <w:name w:val="A2E3F0CE3C8E4694B9762A9D8DAB7CAE"/>
    <w:rsid w:val="00CE05C0"/>
  </w:style>
  <w:style w:type="paragraph" w:customStyle="1" w:styleId="52CF28DBF3E04E7883D6830D85662B85">
    <w:name w:val="52CF28DBF3E04E7883D6830D85662B85"/>
    <w:rsid w:val="00CE05C0"/>
  </w:style>
  <w:style w:type="paragraph" w:customStyle="1" w:styleId="E2ED4D9F30A94D0E94DE03417BA2DF59">
    <w:name w:val="E2ED4D9F30A94D0E94DE03417BA2DF59"/>
    <w:rsid w:val="00747E7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8DBE83755D0E9498DD7F3F566E7EC3D" ma:contentTypeVersion="4" ma:contentTypeDescription="Create a new document." ma:contentTypeScope="" ma:versionID="3b6b97ffa3b32ae0970f97032fcb74d6">
  <xsd:schema xmlns:xsd="http://www.w3.org/2001/XMLSchema" xmlns:xs="http://www.w3.org/2001/XMLSchema" xmlns:p="http://schemas.microsoft.com/office/2006/metadata/properties" xmlns:ns3="14534594-5db0-44a1-bd40-f7141fda87a3" targetNamespace="http://schemas.microsoft.com/office/2006/metadata/properties" ma:root="true" ma:fieldsID="ab0884980f0e6effbc4a78e1c261f0e6" ns3:_="">
    <xsd:import namespace="14534594-5db0-44a1-bd40-f7141fda87a3"/>
    <xsd:element name="properties">
      <xsd:complexType>
        <xsd:sequence>
          <xsd:element name="documentManagement">
            <xsd:complexType>
              <xsd:all>
                <xsd:element ref="ns3:MediaServiceMetadata" minOccurs="0"/>
                <xsd:element ref="ns3:MediaServiceFastMetadata"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534594-5db0-44a1-bd40-f7141fda87a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0CD4F2-3D0A-4D6B-B664-62151C01FA3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B8B2523-0CC5-47A2-9F87-147739393D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4534594-5db0-44a1-bd40-f7141fda87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EE1572B-7470-4D53-9C5A-CC8CE728FB30}">
  <ds:schemaRefs>
    <ds:schemaRef ds:uri="http://schemas.microsoft.com/sharepoint/v3/contenttype/forms"/>
  </ds:schemaRefs>
</ds:datastoreItem>
</file>

<file path=customXml/itemProps4.xml><?xml version="1.0" encoding="utf-8"?>
<ds:datastoreItem xmlns:ds="http://schemas.openxmlformats.org/officeDocument/2006/customXml" ds:itemID="{810F2859-04A6-43F6-8753-8BBD2EB058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1167</Words>
  <Characters>6655</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curious learners childcare ltd</vt:lpstr>
    </vt:vector>
  </TitlesOfParts>
  <Company/>
  <LinksUpToDate>false</LinksUpToDate>
  <CharactersWithSpaces>7807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Early Education Funding at Curious Learners Childcare Ltd</dc:title>
  <dc:subject>Information Pack</dc:subject>
  <dc:creator>Yasmin Phillips 233449</dc:creator>
  <cp:keywords/>
  <dc:description/>
  <cp:lastModifiedBy>Yasmin Phillips 233449</cp:lastModifiedBy>
  <cp:revision>2</cp:revision>
  <cp:lastPrinted>2026-07-22T10:53:00Z</cp:lastPrinted>
  <dcterms:created xsi:type="dcterms:W3CDTF">2026-07-24T09:46:00Z</dcterms:created>
  <dcterms:modified xsi:type="dcterms:W3CDTF">2026-07-24T09:46:00Z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0x010100F8DBE83755D0E9498DD7F3F566E7EC3D</vt:lpwstr>
  </property>
</Properties>
</file>